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A91D" w14:textId="77777777" w:rsidR="00CA3A24" w:rsidRDefault="004746EE" w:rsidP="006D5237">
      <w:pPr>
        <w:pStyle w:val="Title"/>
      </w:pPr>
      <w:r>
        <w:t>Uniting’s Missional Framework</w:t>
      </w:r>
    </w:p>
    <w:p w14:paraId="1D9478CE" w14:textId="77777777" w:rsidR="006D5237" w:rsidRPr="00CA3A24" w:rsidRDefault="006D5237" w:rsidP="000E30D9">
      <w:pPr>
        <w:pStyle w:val="BodyText"/>
      </w:pPr>
      <w:r w:rsidRPr="00CA3A24">
        <w:rPr>
          <w:noProof/>
          <w:lang w:eastAsia="en-AU"/>
        </w:rPr>
        <mc:AlternateContent>
          <mc:Choice Requires="wpg">
            <w:drawing>
              <wp:inline distT="0" distB="0" distL="0" distR="0" wp14:anchorId="245A061B" wp14:editId="2CA8F8AD">
                <wp:extent cx="2072005" cy="1270"/>
                <wp:effectExtent l="0" t="19050" r="42545" b="3683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005" cy="1270"/>
                          <a:chOff x="680" y="2082"/>
                          <a:chExt cx="326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80" y="2082"/>
                            <a:ext cx="3263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3263"/>
                              <a:gd name="T2" fmla="+- 0 3943 680"/>
                              <a:gd name="T3" fmla="*/ T2 w 3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3">
                                <a:moveTo>
                                  <a:pt x="0" y="0"/>
                                </a:moveTo>
                                <a:lnTo>
                                  <a:pt x="3263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68C9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3BCB2" id="Group 4" o:spid="_x0000_s1026" style="width:163.15pt;height:.1pt;mso-position-horizontal-relative:char;mso-position-vertical-relative:line" coordorigin="680,2082" coordsize="32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">
                <v:shape id="Freeform 5" o:spid="_x0000_s1027" style="position:absolute;left:680;top:2082;width:3263;height:2;visibility:visible;mso-wrap-style:square;v-text-anchor:top" coordsize="3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" path="m,l3263,e" filled="f" strokecolor="#68c9d2" strokeweight="4pt">
                  <v:path arrowok="t" o:connecttype="custom" o:connectlocs="0,0;3263,0" o:connectangles="0,0"/>
                </v:shape>
                <w10:anchorlock/>
              </v:group>
            </w:pict>
          </mc:Fallback>
        </mc:AlternateContent>
      </w:r>
    </w:p>
    <w:p w14:paraId="63EB444F" w14:textId="77777777" w:rsidR="002942ED" w:rsidRPr="002B6CDE" w:rsidRDefault="002942ED" w:rsidP="002942ED">
      <w:pPr>
        <w:pStyle w:val="Heading1"/>
        <w:rPr>
          <w:rFonts w:asciiTheme="minorHAnsi" w:eastAsiaTheme="majorEastAsia" w:hAnsiTheme="minorHAnsi" w:cstheme="minorHAnsi"/>
          <w:b/>
          <w:iCs/>
          <w:color w:val="auto"/>
          <w:spacing w:val="15"/>
          <w:sz w:val="24"/>
          <w:szCs w:val="24"/>
        </w:rPr>
      </w:pPr>
      <w:r w:rsidRPr="002B6CDE">
        <w:rPr>
          <w:rFonts w:asciiTheme="minorHAnsi" w:hAnsiTheme="minorHAnsi" w:cstheme="minorHAnsi"/>
          <w:b/>
          <w:sz w:val="24"/>
          <w:szCs w:val="24"/>
        </w:rPr>
        <w:t>Our Foundation</w:t>
      </w:r>
    </w:p>
    <w:p w14:paraId="02D75DC0" w14:textId="35BA7671" w:rsidR="002942ED" w:rsidRPr="002942ED" w:rsidRDefault="002942ED" w:rsidP="002942ED">
      <w:pPr>
        <w:pStyle w:val="Heading1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The Gospels reveal Christ </w:t>
      </w:r>
      <w:r w:rsidR="00235C43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as one </w:t>
      </w: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who invites people into a Spirit inspired movement to transform the world into a place of justice and reconciliation for all. Jesus takes up Isaiah 61:1-2 as his </w:t>
      </w:r>
      <w:r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understanding of the mission of God, </w:t>
      </w:r>
      <w:proofErr w:type="spellStart"/>
      <w:r w:rsidRPr="002A6CD2">
        <w:rPr>
          <w:rFonts w:asciiTheme="minorHAnsi" w:eastAsiaTheme="majorEastAsia" w:hAnsiTheme="minorHAnsi" w:cstheme="minorHAnsi"/>
          <w:i/>
          <w:iCs/>
          <w:color w:val="auto"/>
          <w:spacing w:val="15"/>
          <w:sz w:val="24"/>
          <w:szCs w:val="24"/>
        </w:rPr>
        <w:t>missio</w:t>
      </w:r>
      <w:proofErr w:type="spellEnd"/>
      <w:r w:rsidRPr="002A6CD2">
        <w:rPr>
          <w:rFonts w:asciiTheme="minorHAnsi" w:eastAsiaTheme="majorEastAsia" w:hAnsiTheme="minorHAnsi" w:cstheme="minorHAnsi"/>
          <w:i/>
          <w:iCs/>
          <w:color w:val="auto"/>
          <w:spacing w:val="15"/>
          <w:sz w:val="24"/>
          <w:szCs w:val="24"/>
        </w:rPr>
        <w:t xml:space="preserve"> Dei</w:t>
      </w:r>
      <w:r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,</w:t>
      </w: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 –</w:t>
      </w:r>
    </w:p>
    <w:p w14:paraId="1B344586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“The Spirit of the Lord is on me,</w:t>
      </w:r>
    </w:p>
    <w:p w14:paraId="3F5BF70E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Because he has anointed me</w:t>
      </w:r>
    </w:p>
    <w:p w14:paraId="4621A89B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To preach good news to the poor.</w:t>
      </w:r>
    </w:p>
    <w:p w14:paraId="144E17F4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He has sent me to proclaim freedom for the prisoners</w:t>
      </w:r>
    </w:p>
    <w:p w14:paraId="12F9B6B9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And recovery of sight for the blind,</w:t>
      </w:r>
    </w:p>
    <w:p w14:paraId="10E38AD6" w14:textId="77777777" w:rsidR="002942ED" w:rsidRP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To release the oppressed,</w:t>
      </w:r>
    </w:p>
    <w:p w14:paraId="0451ECFE" w14:textId="77777777" w:rsidR="002942ED" w:rsidRDefault="002942ED" w:rsidP="002942ED">
      <w:pPr>
        <w:pStyle w:val="Heading1"/>
        <w:spacing w:before="0" w:after="0"/>
        <w:ind w:left="720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To proclaim the year of the Lord’s favour.” (Luke 4:18-19; Isaiah 61:1,2)</w:t>
      </w:r>
    </w:p>
    <w:p w14:paraId="57D23CD6" w14:textId="3D4B8F77" w:rsidR="000962C2" w:rsidRPr="002942ED" w:rsidRDefault="000962C2" w:rsidP="000962C2">
      <w:pPr>
        <w:pStyle w:val="Heading1"/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</w:pPr>
      <w:r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 xml:space="preserve">As reflected in our foundation statement: </w:t>
      </w:r>
      <w:r w:rsidRPr="002942ED">
        <w:rPr>
          <w:rFonts w:asciiTheme="minorHAnsi" w:eastAsiaTheme="majorEastAsia" w:hAnsiTheme="minorHAnsi" w:cstheme="minorHAnsi"/>
          <w:iCs/>
          <w:color w:val="auto"/>
          <w:spacing w:val="15"/>
          <w:sz w:val="24"/>
          <w:szCs w:val="24"/>
        </w:rPr>
        <w:t>“Christ invites us to serve humanity by creating an inclusive, connected and just world.”</w:t>
      </w:r>
    </w:p>
    <w:p w14:paraId="55FD770E" w14:textId="77777777" w:rsidR="00B36BF5" w:rsidRPr="004C77BD" w:rsidRDefault="00B36BF5" w:rsidP="00B36BF5">
      <w:pPr>
        <w:pStyle w:val="BodyText"/>
        <w:rPr>
          <w:spacing w:val="10"/>
        </w:rPr>
      </w:pPr>
    </w:p>
    <w:p w14:paraId="77CD496C" w14:textId="40106EB6" w:rsidR="00CE232E" w:rsidRPr="004C77BD" w:rsidRDefault="00666EBE" w:rsidP="00CE232E">
      <w:pPr>
        <w:pStyle w:val="Heading1"/>
        <w:rPr>
          <w:rFonts w:asciiTheme="minorHAnsi" w:hAnsiTheme="minorHAnsi" w:cstheme="minorHAnsi"/>
          <w:b/>
          <w:spacing w:val="10"/>
          <w:sz w:val="24"/>
          <w:szCs w:val="24"/>
          <w:vertAlign w:val="superscript"/>
        </w:rPr>
      </w:pPr>
      <w:r w:rsidRPr="004C77BD">
        <w:rPr>
          <w:rFonts w:asciiTheme="minorHAnsi" w:hAnsiTheme="minorHAnsi" w:cstheme="minorHAnsi"/>
          <w:b/>
          <w:spacing w:val="10"/>
          <w:sz w:val="24"/>
          <w:szCs w:val="24"/>
        </w:rPr>
        <w:t xml:space="preserve">The </w:t>
      </w:r>
      <w:r w:rsidR="00F13062" w:rsidRPr="004C77BD">
        <w:rPr>
          <w:rFonts w:asciiTheme="minorHAnsi" w:hAnsiTheme="minorHAnsi" w:cstheme="minorHAnsi"/>
          <w:b/>
          <w:spacing w:val="10"/>
          <w:sz w:val="24"/>
          <w:szCs w:val="24"/>
        </w:rPr>
        <w:t>basis</w:t>
      </w:r>
      <w:r w:rsidRPr="004C77BD">
        <w:rPr>
          <w:rFonts w:asciiTheme="minorHAnsi" w:hAnsiTheme="minorHAnsi" w:cstheme="minorHAnsi"/>
          <w:b/>
          <w:spacing w:val="10"/>
          <w:sz w:val="24"/>
          <w:szCs w:val="24"/>
        </w:rPr>
        <w:t xml:space="preserve"> of Uniting’s </w:t>
      </w:r>
      <w:r w:rsidR="00477762" w:rsidRPr="004C77BD">
        <w:rPr>
          <w:rFonts w:asciiTheme="minorHAnsi" w:hAnsiTheme="minorHAnsi" w:cstheme="minorHAnsi"/>
          <w:b/>
          <w:spacing w:val="10"/>
          <w:sz w:val="24"/>
          <w:szCs w:val="24"/>
        </w:rPr>
        <w:t>M</w:t>
      </w:r>
      <w:r w:rsidR="002942ED" w:rsidRPr="004C77BD">
        <w:rPr>
          <w:rFonts w:asciiTheme="minorHAnsi" w:hAnsiTheme="minorHAnsi" w:cstheme="minorHAnsi"/>
          <w:b/>
          <w:spacing w:val="10"/>
          <w:sz w:val="24"/>
          <w:szCs w:val="24"/>
        </w:rPr>
        <w:t xml:space="preserve">issional </w:t>
      </w:r>
      <w:r w:rsidR="00477762" w:rsidRPr="004C77BD">
        <w:rPr>
          <w:rFonts w:asciiTheme="minorHAnsi" w:hAnsiTheme="minorHAnsi" w:cstheme="minorHAnsi"/>
          <w:b/>
          <w:spacing w:val="10"/>
          <w:sz w:val="24"/>
          <w:szCs w:val="24"/>
        </w:rPr>
        <w:t>F</w:t>
      </w:r>
      <w:r w:rsidR="002942ED" w:rsidRPr="004C77BD">
        <w:rPr>
          <w:rFonts w:asciiTheme="minorHAnsi" w:hAnsiTheme="minorHAnsi" w:cstheme="minorHAnsi"/>
          <w:b/>
          <w:spacing w:val="10"/>
          <w:sz w:val="24"/>
          <w:szCs w:val="24"/>
        </w:rPr>
        <w:t>ramework</w:t>
      </w:r>
      <w:r w:rsidR="00D953A3" w:rsidRPr="004C77BD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</w:p>
    <w:p w14:paraId="19869F4F" w14:textId="083AEE69" w:rsidR="000076C0" w:rsidRPr="004C77BD" w:rsidRDefault="00D7582B" w:rsidP="004C77BD">
      <w:pPr>
        <w:pStyle w:val="BodyText"/>
        <w:spacing w:before="280" w:after="160"/>
        <w:rPr>
          <w:rFonts w:asciiTheme="minorHAnsi" w:hAnsiTheme="minorHAnsi" w:cstheme="minorHAnsi"/>
          <w:spacing w:val="10"/>
          <w:sz w:val="24"/>
          <w:szCs w:val="24"/>
        </w:rPr>
      </w:pPr>
      <w:r w:rsidRPr="004C77BD">
        <w:rPr>
          <w:rFonts w:asciiTheme="minorHAnsi" w:hAnsiTheme="minorHAnsi" w:cstheme="minorHAnsi"/>
          <w:spacing w:val="10"/>
          <w:sz w:val="24"/>
          <w:szCs w:val="24"/>
        </w:rPr>
        <w:t>T</w:t>
      </w:r>
      <w:r w:rsidR="000076C0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he Uniting Church bases its mission in </w:t>
      </w:r>
      <w:r w:rsidR="00A506DC" w:rsidRPr="004C77BD">
        <w:rPr>
          <w:rFonts w:asciiTheme="minorHAnsi" w:hAnsiTheme="minorHAnsi" w:cstheme="minorHAnsi"/>
          <w:spacing w:val="10"/>
          <w:sz w:val="24"/>
          <w:szCs w:val="24"/>
        </w:rPr>
        <w:t>God</w:t>
      </w:r>
      <w:r w:rsidR="00477762" w:rsidRPr="004C77BD">
        <w:rPr>
          <w:rFonts w:asciiTheme="minorHAnsi" w:hAnsiTheme="minorHAnsi" w:cstheme="minorHAnsi"/>
          <w:spacing w:val="10"/>
          <w:sz w:val="24"/>
          <w:szCs w:val="24"/>
        </w:rPr>
        <w:t>,</w:t>
      </w:r>
      <w:r w:rsidR="00A506DC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whose being is made known in the fullness of community. </w:t>
      </w:r>
      <w:r w:rsidR="004B4EA1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The </w:t>
      </w:r>
      <w:r w:rsidR="00254852" w:rsidRPr="004C77BD">
        <w:rPr>
          <w:rFonts w:asciiTheme="minorHAnsi" w:hAnsiTheme="minorHAnsi" w:cstheme="minorHAnsi"/>
          <w:i/>
          <w:spacing w:val="10"/>
          <w:sz w:val="24"/>
          <w:szCs w:val="24"/>
        </w:rPr>
        <w:t xml:space="preserve">Basis of Union </w:t>
      </w:r>
      <w:r w:rsidR="000A4826" w:rsidRPr="004C77BD">
        <w:rPr>
          <w:rFonts w:asciiTheme="minorHAnsi" w:hAnsiTheme="minorHAnsi" w:cstheme="minorHAnsi"/>
          <w:spacing w:val="10"/>
          <w:sz w:val="24"/>
          <w:szCs w:val="24"/>
        </w:rPr>
        <w:t>describes</w:t>
      </w:r>
      <w:r w:rsidR="001E1D04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this</w:t>
      </w:r>
      <w:r w:rsidR="000076C0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breathtaking goal of God’s mission as “reconciliation and renewal</w:t>
      </w:r>
      <w:r w:rsidR="001B3FE6" w:rsidRPr="004C77BD">
        <w:rPr>
          <w:rFonts w:asciiTheme="minorHAnsi" w:hAnsiTheme="minorHAnsi" w:cstheme="minorHAnsi"/>
          <w:spacing w:val="10"/>
          <w:sz w:val="24"/>
          <w:szCs w:val="24"/>
        </w:rPr>
        <w:t>…</w:t>
      </w:r>
      <w:r w:rsidR="000076C0" w:rsidRPr="004C77BD">
        <w:rPr>
          <w:rFonts w:asciiTheme="minorHAnsi" w:hAnsiTheme="minorHAnsi" w:cstheme="minorHAnsi"/>
          <w:spacing w:val="10"/>
          <w:sz w:val="24"/>
          <w:szCs w:val="24"/>
        </w:rPr>
        <w:t>for the wh</w:t>
      </w:r>
      <w:r w:rsidR="00AA1407" w:rsidRPr="004C77BD">
        <w:rPr>
          <w:rFonts w:asciiTheme="minorHAnsi" w:hAnsiTheme="minorHAnsi" w:cstheme="minorHAnsi"/>
          <w:spacing w:val="10"/>
          <w:sz w:val="24"/>
          <w:szCs w:val="24"/>
        </w:rPr>
        <w:t>ole creation”</w:t>
      </w:r>
      <w:r w:rsidRPr="004C77BD">
        <w:rPr>
          <w:rFonts w:asciiTheme="minorHAnsi" w:hAnsiTheme="minorHAnsi" w:cstheme="minorHAnsi"/>
          <w:spacing w:val="10"/>
          <w:sz w:val="24"/>
          <w:szCs w:val="24"/>
          <w:vertAlign w:val="superscript"/>
        </w:rPr>
        <w:t xml:space="preserve"> 1</w:t>
      </w:r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from which Uniting derives its missional framework</w:t>
      </w:r>
      <w:r w:rsidR="00AA1407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. </w:t>
      </w:r>
    </w:p>
    <w:p w14:paraId="5C9A62E7" w14:textId="08C030B2" w:rsidR="00F853D8" w:rsidRPr="004C77BD" w:rsidRDefault="001E1D04" w:rsidP="004C77BD">
      <w:pPr>
        <w:pStyle w:val="BodyText"/>
        <w:spacing w:before="280" w:after="160"/>
        <w:rPr>
          <w:rFonts w:asciiTheme="minorHAnsi" w:hAnsiTheme="minorHAnsi" w:cstheme="minorHAnsi"/>
          <w:spacing w:val="10"/>
          <w:sz w:val="24"/>
          <w:szCs w:val="24"/>
          <w:highlight w:val="yellow"/>
        </w:rPr>
      </w:pPr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The </w:t>
      </w:r>
      <w:proofErr w:type="gramStart"/>
      <w:r w:rsidRPr="004C77BD">
        <w:rPr>
          <w:rFonts w:asciiTheme="minorHAnsi" w:hAnsiTheme="minorHAnsi" w:cstheme="minorHAnsi"/>
          <w:spacing w:val="10"/>
          <w:sz w:val="24"/>
          <w:szCs w:val="24"/>
        </w:rPr>
        <w:t>never ending</w:t>
      </w:r>
      <w:proofErr w:type="gramEnd"/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love of God and God’s desire for peace and reconciliation i</w:t>
      </w:r>
      <w:r w:rsidR="00254852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s </w:t>
      </w:r>
      <w:r w:rsidR="00235C43" w:rsidRPr="004C77BD">
        <w:rPr>
          <w:rFonts w:asciiTheme="minorHAnsi" w:hAnsiTheme="minorHAnsi" w:cstheme="minorHAnsi"/>
          <w:spacing w:val="10"/>
          <w:sz w:val="24"/>
          <w:szCs w:val="24"/>
        </w:rPr>
        <w:t>embodied</w:t>
      </w:r>
      <w:r w:rsidRPr="004C77BD">
        <w:rPr>
          <w:rFonts w:asciiTheme="minorHAnsi" w:hAnsiTheme="minorHAnsi" w:cstheme="minorHAnsi"/>
          <w:spacing w:val="10"/>
          <w:sz w:val="24"/>
          <w:szCs w:val="24"/>
        </w:rPr>
        <w:t>, Christians believe, in the life</w:t>
      </w:r>
      <w:r w:rsidR="00A506DC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and mission</w:t>
      </w:r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of Jesus.</w:t>
      </w:r>
      <w:r w:rsidR="00D559F5" w:rsidRPr="004C77BD">
        <w:rPr>
          <w:rFonts w:asciiTheme="minorHAnsi" w:hAnsiTheme="minorHAnsi" w:cstheme="minorHAnsi"/>
          <w:spacing w:val="10"/>
          <w:sz w:val="24"/>
          <w:szCs w:val="24"/>
          <w:vertAlign w:val="superscript"/>
        </w:rPr>
        <w:t xml:space="preserve"> 2</w:t>
      </w:r>
      <w:r w:rsidR="00930A09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Jesus taught that our response to God is expressed </w:t>
      </w:r>
      <w:r w:rsidR="000208CB" w:rsidRPr="004C77BD">
        <w:rPr>
          <w:rFonts w:asciiTheme="minorHAnsi" w:hAnsiTheme="minorHAnsi" w:cstheme="minorHAnsi"/>
          <w:spacing w:val="10"/>
          <w:sz w:val="24"/>
          <w:szCs w:val="24"/>
        </w:rPr>
        <w:t>as we respond</w:t>
      </w:r>
      <w:r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to the command to love our neighbour as we love ourselves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>.</w:t>
      </w:r>
      <w:r w:rsidR="00D559F5" w:rsidRPr="004C77BD">
        <w:rPr>
          <w:rFonts w:asciiTheme="minorHAnsi" w:hAnsiTheme="minorHAnsi" w:cstheme="minorHAnsi"/>
          <w:spacing w:val="10"/>
          <w:sz w:val="24"/>
          <w:szCs w:val="24"/>
          <w:vertAlign w:val="superscript"/>
        </w:rPr>
        <w:t>3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 </w:t>
      </w:r>
      <w:r w:rsidR="002003E8" w:rsidRPr="004C77BD">
        <w:rPr>
          <w:rFonts w:asciiTheme="minorHAnsi" w:hAnsiTheme="minorHAnsi" w:cstheme="minorHAnsi"/>
          <w:spacing w:val="10"/>
          <w:sz w:val="24"/>
          <w:szCs w:val="24"/>
        </w:rPr>
        <w:t>In short it’s a commitment that all people might have ‘life in all its fullness (John 10:10)</w:t>
      </w:r>
      <w:r w:rsidR="00477762" w:rsidRPr="004C77BD">
        <w:rPr>
          <w:rFonts w:asciiTheme="minorHAnsi" w:hAnsiTheme="minorHAnsi" w:cstheme="minorHAnsi"/>
          <w:spacing w:val="10"/>
          <w:sz w:val="24"/>
          <w:szCs w:val="24"/>
        </w:rPr>
        <w:t>.</w:t>
      </w:r>
      <w:r w:rsidR="00221F10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Jesus</w:t>
      </w:r>
      <w:r w:rsidR="000C1290" w:rsidRPr="004C77BD">
        <w:rPr>
          <w:rFonts w:asciiTheme="minorHAnsi" w:hAnsiTheme="minorHAnsi" w:cstheme="minorHAnsi"/>
          <w:spacing w:val="10"/>
          <w:sz w:val="24"/>
          <w:szCs w:val="24"/>
        </w:rPr>
        <w:t>’</w:t>
      </w:r>
      <w:r w:rsidR="00221F10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call to the church is to continue that mission</w:t>
      </w:r>
      <w:r w:rsidR="00D559F5" w:rsidRPr="004C77BD">
        <w:rPr>
          <w:rFonts w:asciiTheme="minorHAnsi" w:hAnsiTheme="minorHAnsi" w:cstheme="minorHAnsi"/>
          <w:spacing w:val="10"/>
          <w:sz w:val="24"/>
          <w:szCs w:val="24"/>
        </w:rPr>
        <w:t>.</w:t>
      </w:r>
      <w:r w:rsidR="00221F10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(John 20:21-22) 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The church is to be </w:t>
      </w:r>
      <w:r w:rsidR="00732B2F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a 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>sign of that ultimate reconciliation and renewal by its actions now</w:t>
      </w:r>
      <w:r w:rsidR="00732B2F" w:rsidRPr="004C77BD">
        <w:rPr>
          <w:rFonts w:asciiTheme="minorHAnsi" w:hAnsiTheme="minorHAnsi" w:cstheme="minorHAnsi"/>
          <w:spacing w:val="10"/>
          <w:sz w:val="24"/>
          <w:szCs w:val="24"/>
        </w:rPr>
        <w:t>,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to feed the hungry, welcome the stranger, care for the sick and imprisoned, let the oppressed go free and stand in solidarity with the poor and oppressed</w:t>
      </w:r>
      <w:r w:rsidR="00904BFF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(Matthew 25:</w:t>
      </w:r>
      <w:r w:rsidR="00930A09" w:rsidRPr="004C77BD">
        <w:rPr>
          <w:rFonts w:asciiTheme="minorHAnsi" w:hAnsiTheme="minorHAnsi" w:cstheme="minorHAnsi"/>
          <w:spacing w:val="10"/>
          <w:sz w:val="24"/>
          <w:szCs w:val="24"/>
        </w:rPr>
        <w:t>31-46</w:t>
      </w:r>
      <w:r w:rsidR="00904BFF" w:rsidRPr="004C77BD">
        <w:rPr>
          <w:rFonts w:asciiTheme="minorHAnsi" w:hAnsiTheme="minorHAnsi" w:cstheme="minorHAnsi"/>
          <w:spacing w:val="10"/>
          <w:sz w:val="24"/>
          <w:szCs w:val="24"/>
        </w:rPr>
        <w:t>; Luke 4:18-19</w:t>
      </w:r>
      <w:r w:rsidR="00930A09" w:rsidRPr="004C77BD">
        <w:rPr>
          <w:rFonts w:asciiTheme="minorHAnsi" w:hAnsiTheme="minorHAnsi" w:cstheme="minorHAnsi"/>
          <w:spacing w:val="10"/>
          <w:sz w:val="24"/>
          <w:szCs w:val="24"/>
        </w:rPr>
        <w:t>)</w:t>
      </w:r>
      <w:r w:rsidR="0066485B" w:rsidRPr="004C77BD">
        <w:rPr>
          <w:rFonts w:asciiTheme="minorHAnsi" w:hAnsiTheme="minorHAnsi" w:cstheme="minorHAnsi"/>
          <w:spacing w:val="10"/>
          <w:sz w:val="24"/>
          <w:szCs w:val="24"/>
        </w:rPr>
        <w:t>.</w:t>
      </w:r>
      <w:r w:rsidR="00D953A3" w:rsidRPr="004C77B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559F5" w:rsidRPr="004C77BD">
        <w:rPr>
          <w:rFonts w:asciiTheme="minorHAnsi" w:hAnsiTheme="minorHAnsi" w:cstheme="minorHAnsi"/>
          <w:spacing w:val="10"/>
          <w:sz w:val="24"/>
          <w:szCs w:val="24"/>
          <w:vertAlign w:val="superscript"/>
        </w:rPr>
        <w:t>1,2</w:t>
      </w:r>
    </w:p>
    <w:p w14:paraId="1223F651" w14:textId="77777777" w:rsidR="00023FE2" w:rsidRDefault="00023FE2" w:rsidP="00F13062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</w:p>
    <w:p w14:paraId="484E1685" w14:textId="265ED7BF" w:rsidR="00023FE2" w:rsidRPr="006D54CC" w:rsidRDefault="006D54CC" w:rsidP="006D54CC">
      <w:pPr>
        <w:spacing w:after="160" w:line="259" w:lineRule="auto"/>
        <w:rPr>
          <w:rFonts w:asciiTheme="minorHAnsi" w:hAnsiTheme="minorHAnsi" w:cstheme="minorHAnsi"/>
          <w:b/>
          <w:color w:val="A20066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E503E88" w14:textId="08AD3042" w:rsidR="00F13062" w:rsidRPr="002B6CDE" w:rsidRDefault="00F13062" w:rsidP="00F13062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r w:rsidRPr="002B6CDE">
        <w:rPr>
          <w:rFonts w:asciiTheme="minorHAnsi" w:hAnsiTheme="minorHAnsi" w:cstheme="minorHAnsi"/>
          <w:b/>
          <w:sz w:val="24"/>
          <w:szCs w:val="24"/>
        </w:rPr>
        <w:t xml:space="preserve">Our </w:t>
      </w:r>
      <w:r w:rsidR="00477762">
        <w:rPr>
          <w:rFonts w:asciiTheme="minorHAnsi" w:hAnsiTheme="minorHAnsi" w:cstheme="minorHAnsi"/>
          <w:b/>
          <w:sz w:val="24"/>
          <w:szCs w:val="24"/>
        </w:rPr>
        <w:t>M</w:t>
      </w:r>
      <w:r w:rsidRPr="002B6CDE">
        <w:rPr>
          <w:rFonts w:asciiTheme="minorHAnsi" w:hAnsiTheme="minorHAnsi" w:cstheme="minorHAnsi"/>
          <w:b/>
          <w:sz w:val="24"/>
          <w:szCs w:val="24"/>
        </w:rPr>
        <w:t xml:space="preserve">issional </w:t>
      </w:r>
      <w:r w:rsidR="00477762">
        <w:rPr>
          <w:rFonts w:asciiTheme="minorHAnsi" w:hAnsiTheme="minorHAnsi" w:cstheme="minorHAnsi"/>
          <w:b/>
          <w:sz w:val="24"/>
          <w:szCs w:val="24"/>
        </w:rPr>
        <w:t>P</w:t>
      </w:r>
      <w:r w:rsidRPr="002B6CDE">
        <w:rPr>
          <w:rFonts w:asciiTheme="minorHAnsi" w:hAnsiTheme="minorHAnsi" w:cstheme="minorHAnsi"/>
          <w:b/>
          <w:sz w:val="24"/>
          <w:szCs w:val="24"/>
        </w:rPr>
        <w:t>rinciples</w:t>
      </w:r>
    </w:p>
    <w:p w14:paraId="777BCE6E" w14:textId="2DD41383" w:rsidR="00F13062" w:rsidRDefault="00F13062" w:rsidP="00F13062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These</w:t>
      </w:r>
      <w:r w:rsidRPr="002942ED">
        <w:rPr>
          <w:rFonts w:asciiTheme="minorHAnsi" w:hAnsiTheme="minorHAnsi" w:cstheme="minorHAnsi"/>
          <w:sz w:val="24"/>
          <w:szCs w:val="24"/>
        </w:rPr>
        <w:t xml:space="preserve"> </w:t>
      </w:r>
      <w:r w:rsidR="009D5FFC">
        <w:rPr>
          <w:rFonts w:asciiTheme="minorHAnsi" w:hAnsiTheme="minorHAnsi" w:cstheme="minorHAnsi"/>
          <w:sz w:val="24"/>
          <w:szCs w:val="24"/>
        </w:rPr>
        <w:t xml:space="preserve">eight </w:t>
      </w:r>
      <w:r>
        <w:rPr>
          <w:rFonts w:asciiTheme="minorHAnsi" w:hAnsiTheme="minorHAnsi" w:cstheme="minorHAnsi"/>
          <w:sz w:val="24"/>
          <w:szCs w:val="24"/>
        </w:rPr>
        <w:t>principles</w:t>
      </w:r>
      <w:r w:rsidR="00663DE5">
        <w:rPr>
          <w:rFonts w:asciiTheme="minorHAnsi" w:hAnsiTheme="minorHAnsi" w:cstheme="minorHAnsi"/>
          <w:sz w:val="24"/>
          <w:szCs w:val="24"/>
        </w:rPr>
        <w:t>, drawn from our church’s foundational beliefs,</w:t>
      </w:r>
      <w:r w:rsidR="00663DE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0A506B">
        <w:rPr>
          <w:rFonts w:asciiTheme="minorHAnsi" w:hAnsiTheme="minorHAnsi" w:cstheme="minorHAnsi"/>
          <w:sz w:val="24"/>
          <w:szCs w:val="24"/>
          <w:vertAlign w:val="superscript"/>
        </w:rPr>
        <w:t>-7</w:t>
      </w:r>
      <w:r>
        <w:rPr>
          <w:rFonts w:asciiTheme="minorHAnsi" w:hAnsiTheme="minorHAnsi" w:cstheme="minorHAnsi"/>
          <w:sz w:val="24"/>
          <w:szCs w:val="24"/>
        </w:rPr>
        <w:t xml:space="preserve"> form the basis of our response to Christ’s invitation to serve humanity: </w:t>
      </w:r>
      <w:r w:rsidRPr="002942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AB48CC" w14:textId="77777777" w:rsidR="00F13062" w:rsidRPr="004746EE" w:rsidRDefault="002003E8" w:rsidP="00F1306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Inspiring people so that e</w:t>
      </w:r>
      <w:r w:rsidR="004746EE" w:rsidRPr="004746EE">
        <w:rPr>
          <w:rFonts w:asciiTheme="minorHAnsi" w:hAnsiTheme="minorHAnsi" w:cstheme="minorHAnsi"/>
          <w:b/>
          <w:sz w:val="24"/>
          <w:szCs w:val="24"/>
        </w:rPr>
        <w:t>veryone is</w:t>
      </w:r>
      <w:r w:rsidR="00393BCC">
        <w:rPr>
          <w:rFonts w:asciiTheme="minorHAnsi" w:hAnsiTheme="minorHAnsi" w:cstheme="minorHAnsi"/>
          <w:b/>
          <w:sz w:val="24"/>
          <w:szCs w:val="24"/>
        </w:rPr>
        <w:t xml:space="preserve"> valued</w:t>
      </w:r>
      <w:r w:rsidR="00D774F4">
        <w:rPr>
          <w:rFonts w:asciiTheme="minorHAnsi" w:hAnsiTheme="minorHAnsi" w:cstheme="minorHAnsi"/>
          <w:b/>
          <w:sz w:val="24"/>
          <w:szCs w:val="24"/>
        </w:rPr>
        <w:t xml:space="preserve">, particularly those most excluded  </w:t>
      </w:r>
    </w:p>
    <w:p w14:paraId="3D14973F" w14:textId="77777777" w:rsidR="00F13062" w:rsidRDefault="00F13062" w:rsidP="00F13062">
      <w:pPr>
        <w:pStyle w:val="DotPoint"/>
        <w:rPr>
          <w:rFonts w:asciiTheme="minorHAnsi" w:hAnsiTheme="minorHAnsi" w:cstheme="minorHAnsi"/>
          <w:sz w:val="24"/>
          <w:szCs w:val="24"/>
        </w:rPr>
      </w:pPr>
      <w:r w:rsidRPr="002942ED">
        <w:rPr>
          <w:rFonts w:asciiTheme="minorHAnsi" w:hAnsiTheme="minorHAnsi" w:cstheme="minorHAnsi"/>
          <w:sz w:val="24"/>
          <w:szCs w:val="24"/>
        </w:rPr>
        <w:t xml:space="preserve">The dignity of the human person: </w:t>
      </w:r>
    </w:p>
    <w:p w14:paraId="119E50DC" w14:textId="0884A255" w:rsidR="00F13062" w:rsidRDefault="00B36BF5" w:rsidP="009D5FF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F13062" w:rsidRPr="002942ED">
        <w:rPr>
          <w:rFonts w:asciiTheme="minorHAnsi" w:hAnsiTheme="minorHAnsi" w:cstheme="minorHAnsi"/>
          <w:sz w:val="24"/>
          <w:szCs w:val="24"/>
        </w:rPr>
        <w:t>he essential worth and dignity which is bestowed on human beings as created in the image of God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 (Genesis 1:27) We will uphold the rights of every person</w:t>
      </w:r>
      <w:r w:rsidR="000208CB" w:rsidRPr="008605E7">
        <w:rPr>
          <w:rFonts w:asciiTheme="minorHAnsi" w:hAnsiTheme="minorHAnsi" w:cstheme="minorHAnsi"/>
          <w:sz w:val="24"/>
          <w:szCs w:val="24"/>
        </w:rPr>
        <w:t xml:space="preserve">. </w:t>
      </w:r>
      <w:r w:rsidR="008470C9" w:rsidRPr="008605E7">
        <w:rPr>
          <w:rFonts w:asciiTheme="minorHAnsi" w:hAnsiTheme="minorHAnsi" w:cstheme="minorHAnsi"/>
          <w:sz w:val="24"/>
          <w:szCs w:val="24"/>
        </w:rPr>
        <w:t>In Australia today this must</w:t>
      </w:r>
      <w:r w:rsidRPr="008605E7">
        <w:rPr>
          <w:rFonts w:asciiTheme="minorHAnsi" w:hAnsiTheme="minorHAnsi" w:cstheme="minorHAnsi"/>
          <w:sz w:val="24"/>
          <w:szCs w:val="24"/>
        </w:rPr>
        <w:t xml:space="preserve"> </w:t>
      </w:r>
      <w:r w:rsidR="008470C9" w:rsidRPr="008605E7">
        <w:rPr>
          <w:rFonts w:asciiTheme="minorHAnsi" w:hAnsiTheme="minorHAnsi" w:cstheme="minorHAnsi"/>
          <w:sz w:val="24"/>
          <w:szCs w:val="24"/>
        </w:rPr>
        <w:t xml:space="preserve">include a particular focus on recognising the rights and dignity of First Peoples and their unique place in </w:t>
      </w:r>
      <w:r w:rsidR="00F75056" w:rsidRPr="008605E7">
        <w:rPr>
          <w:rFonts w:asciiTheme="minorHAnsi" w:hAnsiTheme="minorHAnsi" w:cstheme="minorHAnsi"/>
          <w:sz w:val="24"/>
          <w:szCs w:val="24"/>
        </w:rPr>
        <w:t>the</w:t>
      </w:r>
      <w:r w:rsidR="008470C9" w:rsidRPr="008605E7">
        <w:rPr>
          <w:rFonts w:asciiTheme="minorHAnsi" w:hAnsiTheme="minorHAnsi" w:cstheme="minorHAnsi"/>
          <w:sz w:val="24"/>
          <w:szCs w:val="24"/>
        </w:rPr>
        <w:t xml:space="preserve"> history and identity</w:t>
      </w:r>
      <w:r w:rsidR="00F75056" w:rsidRPr="008605E7">
        <w:rPr>
          <w:rFonts w:asciiTheme="minorHAnsi" w:hAnsiTheme="minorHAnsi" w:cstheme="minorHAnsi"/>
          <w:sz w:val="24"/>
          <w:szCs w:val="24"/>
        </w:rPr>
        <w:t xml:space="preserve"> of this land</w:t>
      </w:r>
      <w:r w:rsidR="008470C9" w:rsidRPr="008605E7">
        <w:rPr>
          <w:rFonts w:asciiTheme="minorHAnsi" w:hAnsiTheme="minorHAnsi" w:cstheme="minorHAnsi"/>
          <w:sz w:val="24"/>
          <w:szCs w:val="24"/>
        </w:rPr>
        <w:t>.</w:t>
      </w:r>
    </w:p>
    <w:p w14:paraId="0190C046" w14:textId="77777777" w:rsidR="002A6CD2" w:rsidRDefault="002A6CD2" w:rsidP="002A6CD2">
      <w:pPr>
        <w:pStyle w:val="DotPoin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needs of the whole person:</w:t>
      </w:r>
    </w:p>
    <w:p w14:paraId="292CE152" w14:textId="7EAA752F" w:rsidR="002A6CD2" w:rsidRPr="002942ED" w:rsidRDefault="002A6CD2" w:rsidP="002A6CD2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recognise that human beings are whole persons </w:t>
      </w:r>
      <w:r w:rsidR="000208CB">
        <w:rPr>
          <w:rFonts w:asciiTheme="minorHAnsi" w:hAnsiTheme="minorHAnsi" w:cstheme="minorHAnsi"/>
          <w:sz w:val="24"/>
          <w:szCs w:val="24"/>
        </w:rPr>
        <w:t xml:space="preserve">with their unique </w:t>
      </w:r>
      <w:r w:rsidR="000208CB" w:rsidRPr="00866ECB">
        <w:rPr>
          <w:rFonts w:asciiTheme="minorHAnsi" w:hAnsiTheme="minorHAnsi" w:cstheme="minorHAnsi"/>
          <w:sz w:val="24"/>
          <w:szCs w:val="24"/>
        </w:rPr>
        <w:t>physical, social, psychological and spiritual needs</w:t>
      </w:r>
      <w:r w:rsidR="000208CB">
        <w:rPr>
          <w:rFonts w:asciiTheme="minorHAnsi" w:hAnsiTheme="minorHAnsi" w:cstheme="minorHAnsi"/>
          <w:sz w:val="24"/>
          <w:szCs w:val="24"/>
        </w:rPr>
        <w:t xml:space="preserve"> and strengths.</w:t>
      </w:r>
      <w:r w:rsidR="000A506B">
        <w:rPr>
          <w:rFonts w:asciiTheme="minorHAnsi" w:hAnsiTheme="minorHAnsi" w:cstheme="minorHAnsi"/>
          <w:sz w:val="24"/>
          <w:szCs w:val="24"/>
          <w:vertAlign w:val="superscript"/>
        </w:rPr>
        <w:t>4</w:t>
      </w:r>
    </w:p>
    <w:p w14:paraId="39CCE0DB" w14:textId="31B3EFFC" w:rsidR="00F13062" w:rsidRDefault="009D5FFC" w:rsidP="00F13062">
      <w:pPr>
        <w:pStyle w:val="DotPoin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774F4">
        <w:rPr>
          <w:rFonts w:asciiTheme="minorHAnsi" w:hAnsiTheme="minorHAnsi" w:cstheme="minorHAnsi"/>
          <w:sz w:val="24"/>
          <w:szCs w:val="24"/>
        </w:rPr>
        <w:t xml:space="preserve">ocial and economic </w:t>
      </w:r>
      <w:r>
        <w:rPr>
          <w:rFonts w:asciiTheme="minorHAnsi" w:hAnsiTheme="minorHAnsi" w:cstheme="minorHAnsi"/>
          <w:sz w:val="24"/>
          <w:szCs w:val="24"/>
        </w:rPr>
        <w:t>inclusion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3DAFD47" w14:textId="77777777" w:rsidR="00F13062" w:rsidRDefault="00B36BF5" w:rsidP="00F13062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e acknowledge the corrosive effects of inequality and affirm that the poor and the marginalised </w:t>
      </w:r>
      <w:proofErr w:type="gramStart"/>
      <w:r w:rsidR="00F13062" w:rsidRPr="002942ED">
        <w:rPr>
          <w:rFonts w:asciiTheme="minorHAnsi" w:hAnsiTheme="minorHAnsi" w:cstheme="minorHAnsi"/>
          <w:sz w:val="24"/>
          <w:szCs w:val="24"/>
        </w:rPr>
        <w:t>must  be</w:t>
      </w:r>
      <w:proofErr w:type="gramEnd"/>
      <w:r w:rsidR="00F13062" w:rsidRPr="002942ED">
        <w:rPr>
          <w:rFonts w:asciiTheme="minorHAnsi" w:hAnsiTheme="minorHAnsi" w:cstheme="minorHAnsi"/>
          <w:sz w:val="24"/>
          <w:szCs w:val="24"/>
        </w:rPr>
        <w:t xml:space="preserve"> the focus of our particular concern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 (Isaiah 1:16-17; Isaiah 58:6-7; Matthew 25:31-46)</w:t>
      </w:r>
    </w:p>
    <w:p w14:paraId="03334225" w14:textId="77777777" w:rsidR="002003E8" w:rsidRDefault="002003E8" w:rsidP="00F13062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607D4581" w14:textId="77777777" w:rsidR="00866ECB" w:rsidRDefault="00866ECB" w:rsidP="00B36BF5">
      <w:pPr>
        <w:pStyle w:val="DotPoin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0E04B52" w14:textId="77777777" w:rsidR="00F13062" w:rsidRPr="004746EE" w:rsidRDefault="00393BCC" w:rsidP="00F13062">
      <w:pPr>
        <w:pStyle w:val="DotPoint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Enliven communities so that all people contribute and have life giving relationships  </w:t>
      </w:r>
    </w:p>
    <w:p w14:paraId="77B65104" w14:textId="77777777" w:rsidR="00F13062" w:rsidRDefault="00F13062" w:rsidP="00F13062">
      <w:pPr>
        <w:pStyle w:val="DotPoin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wellbeing</w:t>
      </w:r>
      <w:r w:rsidRPr="002942ED">
        <w:rPr>
          <w:rFonts w:asciiTheme="minorHAnsi" w:hAnsiTheme="minorHAnsi" w:cstheme="minorHAnsi"/>
          <w:sz w:val="24"/>
          <w:szCs w:val="24"/>
        </w:rPr>
        <w:t>:</w:t>
      </w:r>
    </w:p>
    <w:p w14:paraId="284F0A8E" w14:textId="5F0A6A51" w:rsidR="00F13062" w:rsidRPr="002A6CD2" w:rsidRDefault="00D4199B" w:rsidP="00F13062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 xml:space="preserve"> W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e will actively seek conditions that enhance the good of all and which contribute to communal wellbeing; we recognise that to flourish people need to be a valued part of a community and engage in healthy and mutually </w:t>
      </w:r>
      <w:proofErr w:type="gramStart"/>
      <w:r w:rsidR="00F13062" w:rsidRPr="002942ED">
        <w:rPr>
          <w:rFonts w:asciiTheme="minorHAnsi" w:hAnsiTheme="minorHAnsi" w:cstheme="minorHAnsi"/>
          <w:sz w:val="24"/>
          <w:szCs w:val="24"/>
        </w:rPr>
        <w:t>life giving</w:t>
      </w:r>
      <w:proofErr w:type="gramEnd"/>
      <w:r w:rsidR="00F13062" w:rsidRPr="002942ED">
        <w:rPr>
          <w:rFonts w:asciiTheme="minorHAnsi" w:hAnsiTheme="minorHAnsi" w:cstheme="minorHAnsi"/>
          <w:sz w:val="24"/>
          <w:szCs w:val="24"/>
        </w:rPr>
        <w:t xml:space="preserve"> relationships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="00F13062" w:rsidRPr="002942ED">
        <w:rPr>
          <w:rFonts w:asciiTheme="minorHAnsi" w:hAnsiTheme="minorHAnsi" w:cstheme="minorHAnsi"/>
          <w:sz w:val="24"/>
          <w:szCs w:val="24"/>
        </w:rPr>
        <w:t xml:space="preserve"> (Jeremiah 29:4-7)</w:t>
      </w:r>
      <w:r w:rsidR="009D5FFC">
        <w:rPr>
          <w:rFonts w:asciiTheme="minorHAnsi" w:hAnsiTheme="minorHAnsi" w:cstheme="minorHAnsi"/>
          <w:sz w:val="24"/>
          <w:szCs w:val="24"/>
        </w:rPr>
        <w:t xml:space="preserve"> </w:t>
      </w:r>
      <w:r w:rsidR="000A506B">
        <w:rPr>
          <w:rFonts w:asciiTheme="minorHAnsi" w:hAnsiTheme="minorHAnsi" w:cstheme="minorHAnsi"/>
          <w:sz w:val="24"/>
          <w:szCs w:val="24"/>
          <w:vertAlign w:val="superscript"/>
        </w:rPr>
        <w:t>4</w:t>
      </w:r>
    </w:p>
    <w:p w14:paraId="7B54A60D" w14:textId="77777777" w:rsidR="004746EE" w:rsidRDefault="004746EE" w:rsidP="004746EE">
      <w:pPr>
        <w:pStyle w:val="DotPoin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Unity</w:t>
      </w:r>
      <w:r w:rsidRPr="00F13062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797330F6" w14:textId="244EEDA0" w:rsidR="004746EE" w:rsidRDefault="004746EE" w:rsidP="004746EE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  <w:r w:rsidRPr="00F13062">
        <w:rPr>
          <w:rFonts w:asciiTheme="minorHAnsi" w:hAnsiTheme="minorHAnsi" w:cstheme="minorHAnsi"/>
          <w:sz w:val="24"/>
          <w:szCs w:val="24"/>
        </w:rPr>
        <w:t xml:space="preserve">We </w:t>
      </w:r>
      <w:r>
        <w:rPr>
          <w:rFonts w:asciiTheme="minorHAnsi" w:hAnsiTheme="minorHAnsi" w:cstheme="minorHAnsi"/>
          <w:sz w:val="24"/>
          <w:szCs w:val="24"/>
        </w:rPr>
        <w:t>inhabit</w:t>
      </w:r>
      <w:r w:rsidRPr="00F13062">
        <w:rPr>
          <w:rFonts w:asciiTheme="minorHAnsi" w:hAnsiTheme="minorHAnsi" w:cstheme="minorHAnsi"/>
          <w:sz w:val="24"/>
          <w:szCs w:val="24"/>
        </w:rPr>
        <w:t xml:space="preserve"> one planet </w:t>
      </w:r>
      <w:r>
        <w:rPr>
          <w:rFonts w:asciiTheme="minorHAnsi" w:hAnsiTheme="minorHAnsi" w:cstheme="minorHAnsi"/>
          <w:sz w:val="24"/>
          <w:szCs w:val="24"/>
        </w:rPr>
        <w:t>and</w:t>
      </w:r>
      <w:r w:rsidRPr="00F13062">
        <w:rPr>
          <w:rFonts w:asciiTheme="minorHAnsi" w:hAnsiTheme="minorHAnsi" w:cstheme="minorHAnsi"/>
          <w:sz w:val="24"/>
          <w:szCs w:val="24"/>
        </w:rPr>
        <w:t xml:space="preserve"> affirm the mutuality and interdependence between </w:t>
      </w:r>
      <w:r>
        <w:rPr>
          <w:rFonts w:asciiTheme="minorHAnsi" w:hAnsiTheme="minorHAnsi" w:cstheme="minorHAnsi"/>
          <w:sz w:val="24"/>
          <w:szCs w:val="24"/>
        </w:rPr>
        <w:t>all people</w:t>
      </w:r>
      <w:r w:rsidRPr="00F13062">
        <w:rPr>
          <w:rFonts w:asciiTheme="minorHAnsi" w:hAnsiTheme="minorHAnsi" w:cstheme="minorHAnsi"/>
          <w:sz w:val="24"/>
          <w:szCs w:val="24"/>
        </w:rPr>
        <w:t>, our fellow creatures and the earth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="00D4199B">
        <w:rPr>
          <w:rFonts w:asciiTheme="minorHAnsi" w:hAnsiTheme="minorHAnsi" w:cstheme="minorHAnsi"/>
          <w:sz w:val="24"/>
          <w:szCs w:val="24"/>
        </w:rPr>
        <w:t xml:space="preserve"> </w:t>
      </w:r>
      <w:r w:rsidR="00D4199B" w:rsidRPr="00F13062">
        <w:rPr>
          <w:rFonts w:asciiTheme="minorHAnsi" w:hAnsiTheme="minorHAnsi" w:cstheme="minorHAnsi"/>
          <w:sz w:val="24"/>
          <w:szCs w:val="24"/>
        </w:rPr>
        <w:t>(Psalm 24:1)</w:t>
      </w:r>
      <w:r w:rsidRPr="00F130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2A5177" w14:textId="77777777" w:rsidR="00866ECB" w:rsidRDefault="00866ECB" w:rsidP="004746EE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19842510" w14:textId="77777777" w:rsidR="00D4199B" w:rsidRDefault="00D4199B" w:rsidP="004746EE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7D8EA0B0" w14:textId="77777777" w:rsidR="00F13062" w:rsidRPr="004746EE" w:rsidRDefault="00393BCC" w:rsidP="00F13062">
      <w:pPr>
        <w:pStyle w:val="DotPoint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Confront injustice</w:t>
      </w:r>
      <w:r w:rsidR="00D774F4">
        <w:rPr>
          <w:rFonts w:asciiTheme="minorHAnsi" w:hAnsiTheme="minorHAnsi" w:cstheme="minorHAnsi"/>
          <w:b/>
          <w:sz w:val="24"/>
          <w:szCs w:val="24"/>
        </w:rPr>
        <w:t xml:space="preserve"> to ensure all people are included as they are and have ‘life to the full’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B783E2" w14:textId="77777777" w:rsidR="00B36BF5" w:rsidRDefault="00B36BF5" w:rsidP="00B36BF5">
      <w:pPr>
        <w:pStyle w:val="DotPoint"/>
        <w:rPr>
          <w:rFonts w:asciiTheme="minorHAnsi" w:hAnsiTheme="minorHAnsi" w:cstheme="minorHAnsi"/>
          <w:sz w:val="24"/>
          <w:szCs w:val="24"/>
        </w:rPr>
      </w:pPr>
      <w:r w:rsidRPr="002942ED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942ED">
        <w:rPr>
          <w:rFonts w:asciiTheme="minorHAnsi" w:hAnsiTheme="minorHAnsi" w:cstheme="minorHAnsi"/>
          <w:sz w:val="24"/>
          <w:szCs w:val="24"/>
        </w:rPr>
        <w:t xml:space="preserve">promotion of human rights: </w:t>
      </w:r>
    </w:p>
    <w:p w14:paraId="124B705D" w14:textId="68670F10" w:rsidR="00B36BF5" w:rsidRPr="002A6CD2" w:rsidRDefault="00B36BF5" w:rsidP="00B36BF5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2942ED">
        <w:rPr>
          <w:rFonts w:asciiTheme="minorHAnsi" w:hAnsiTheme="minorHAnsi" w:cstheme="minorHAnsi"/>
          <w:sz w:val="24"/>
          <w:szCs w:val="24"/>
        </w:rPr>
        <w:t xml:space="preserve">e affirm </w:t>
      </w:r>
      <w:proofErr w:type="gramStart"/>
      <w:r w:rsidRPr="002942ED">
        <w:rPr>
          <w:rFonts w:asciiTheme="minorHAnsi" w:hAnsiTheme="minorHAnsi" w:cstheme="minorHAnsi"/>
          <w:sz w:val="24"/>
          <w:szCs w:val="24"/>
        </w:rPr>
        <w:t xml:space="preserve">that </w:t>
      </w:r>
      <w:r w:rsidR="000208CB">
        <w:rPr>
          <w:rFonts w:asciiTheme="minorHAnsi" w:hAnsiTheme="minorHAnsi" w:cstheme="minorHAnsi"/>
          <w:sz w:val="24"/>
          <w:szCs w:val="24"/>
        </w:rPr>
        <w:t xml:space="preserve"> </w:t>
      </w:r>
      <w:r w:rsidR="00F6380B">
        <w:rPr>
          <w:rFonts w:asciiTheme="minorHAnsi" w:hAnsiTheme="minorHAnsi" w:cstheme="minorHAnsi"/>
          <w:sz w:val="24"/>
          <w:szCs w:val="24"/>
        </w:rPr>
        <w:t>each</w:t>
      </w:r>
      <w:proofErr w:type="gramEnd"/>
      <w:r w:rsidR="00F6380B">
        <w:rPr>
          <w:rFonts w:asciiTheme="minorHAnsi" w:hAnsiTheme="minorHAnsi" w:cstheme="minorHAnsi"/>
          <w:sz w:val="24"/>
          <w:szCs w:val="24"/>
        </w:rPr>
        <w:t xml:space="preserve"> person</w:t>
      </w:r>
      <w:r w:rsidR="000208CB">
        <w:rPr>
          <w:rFonts w:asciiTheme="minorHAnsi" w:hAnsiTheme="minorHAnsi" w:cstheme="minorHAnsi"/>
          <w:sz w:val="24"/>
          <w:szCs w:val="24"/>
        </w:rPr>
        <w:t xml:space="preserve"> has</w:t>
      </w:r>
      <w:r w:rsidRPr="004746EE">
        <w:rPr>
          <w:rFonts w:asciiTheme="minorHAnsi" w:hAnsiTheme="minorHAnsi" w:cstheme="minorHAnsi"/>
          <w:sz w:val="24"/>
          <w:szCs w:val="24"/>
        </w:rPr>
        <w:t xml:space="preserve"> inalienable human rights which we are bound to observe and safeguard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Pr="004746EE">
        <w:rPr>
          <w:rFonts w:asciiTheme="minorHAnsi" w:hAnsiTheme="minorHAnsi" w:cstheme="minorHAnsi"/>
          <w:sz w:val="24"/>
          <w:szCs w:val="24"/>
        </w:rPr>
        <w:t xml:space="preserve"> (Job 31:13-15)</w:t>
      </w:r>
      <w:r w:rsidR="00E70B59">
        <w:rPr>
          <w:rFonts w:asciiTheme="minorHAnsi" w:hAnsiTheme="minorHAnsi" w:cstheme="minorHAnsi"/>
          <w:sz w:val="24"/>
          <w:szCs w:val="24"/>
        </w:rPr>
        <w:t xml:space="preserve"> </w:t>
      </w:r>
      <w:r w:rsidR="00E70B5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3224B8A" w14:textId="77777777" w:rsidR="00866ECB" w:rsidRDefault="00866ECB" w:rsidP="00F13062">
      <w:pPr>
        <w:pStyle w:val="DotPoin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13062" w:rsidRPr="00F13062">
        <w:rPr>
          <w:rFonts w:asciiTheme="minorHAnsi" w:hAnsiTheme="minorHAnsi" w:cstheme="minorHAnsi"/>
          <w:sz w:val="24"/>
          <w:szCs w:val="24"/>
        </w:rPr>
        <w:t>econciliation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5B8F056" w14:textId="1110170F" w:rsidR="00F13062" w:rsidRPr="00F13062" w:rsidRDefault="00866ECB" w:rsidP="00866ECB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</w:t>
      </w:r>
      <w:r w:rsidRPr="002942ED">
        <w:rPr>
          <w:rFonts w:asciiTheme="minorHAnsi" w:hAnsiTheme="minorHAnsi" w:cstheme="minorHAnsi"/>
          <w:sz w:val="24"/>
          <w:szCs w:val="24"/>
        </w:rPr>
        <w:t xml:space="preserve"> need to listen</w:t>
      </w:r>
      <w:r>
        <w:rPr>
          <w:rFonts w:asciiTheme="minorHAnsi" w:hAnsiTheme="minorHAnsi" w:cstheme="minorHAnsi"/>
          <w:sz w:val="24"/>
          <w:szCs w:val="24"/>
        </w:rPr>
        <w:t>, seeking to understand people and communities as we</w:t>
      </w:r>
      <w:r w:rsidRPr="00866ECB">
        <w:rPr>
          <w:rFonts w:asciiTheme="minorHAnsi" w:hAnsiTheme="minorHAnsi" w:cstheme="minorHAnsi"/>
          <w:sz w:val="24"/>
          <w:szCs w:val="24"/>
        </w:rPr>
        <w:t xml:space="preserve"> </w:t>
      </w:r>
      <w:r w:rsidRPr="00F13062">
        <w:rPr>
          <w:rFonts w:asciiTheme="minorHAnsi" w:hAnsiTheme="minorHAnsi" w:cstheme="minorHAnsi"/>
          <w:sz w:val="24"/>
          <w:szCs w:val="24"/>
        </w:rPr>
        <w:t>strive towards inclusion of all races, cultures and religions and celebrate multiculturalism as part of our Uniting Church and Australian identity</w:t>
      </w:r>
      <w:r w:rsidR="00F75056">
        <w:rPr>
          <w:rFonts w:asciiTheme="minorHAnsi" w:hAnsiTheme="minorHAnsi" w:cstheme="minorHAnsi"/>
          <w:sz w:val="24"/>
          <w:szCs w:val="24"/>
        </w:rPr>
        <w:t>.</w:t>
      </w:r>
      <w:r w:rsidR="000208CB">
        <w:rPr>
          <w:rFonts w:asciiTheme="minorHAnsi" w:hAnsiTheme="minorHAnsi" w:cstheme="minorHAnsi"/>
          <w:sz w:val="24"/>
          <w:szCs w:val="24"/>
        </w:rPr>
        <w:t xml:space="preserve"> </w:t>
      </w:r>
      <w:r w:rsidR="000A506B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E70B59">
        <w:rPr>
          <w:rFonts w:asciiTheme="minorHAnsi" w:hAnsiTheme="minorHAnsi" w:cstheme="minorHAnsi"/>
          <w:sz w:val="24"/>
          <w:szCs w:val="24"/>
          <w:vertAlign w:val="superscript"/>
        </w:rPr>
        <w:t>,7</w:t>
      </w:r>
      <w:r w:rsidRPr="00F13062">
        <w:rPr>
          <w:rFonts w:asciiTheme="minorHAnsi" w:hAnsiTheme="minorHAnsi" w:cstheme="minorHAnsi"/>
          <w:sz w:val="24"/>
          <w:szCs w:val="24"/>
        </w:rPr>
        <w:t xml:space="preserve"> (Galatians 3:28; Ephesians 2:14-18)</w:t>
      </w:r>
      <w:r w:rsidR="00235C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E8C8D1" w14:textId="77777777" w:rsidR="00866ECB" w:rsidRDefault="004746EE" w:rsidP="00866ECB">
      <w:pPr>
        <w:pStyle w:val="DotPoin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Solidarity</w:t>
      </w:r>
      <w:r w:rsidR="00866EC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76CCEE5" w14:textId="607087FC" w:rsidR="00866ECB" w:rsidRPr="002A6CD2" w:rsidRDefault="00F75056" w:rsidP="00866ECB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 xml:space="preserve">We </w:t>
      </w:r>
      <w:r w:rsidR="00F12089">
        <w:rPr>
          <w:rFonts w:asciiTheme="minorHAnsi" w:hAnsiTheme="minorHAnsi" w:cstheme="minorHAnsi"/>
          <w:sz w:val="24"/>
          <w:szCs w:val="24"/>
        </w:rPr>
        <w:t>p</w:t>
      </w:r>
      <w:r w:rsidR="004746EE">
        <w:rPr>
          <w:rFonts w:asciiTheme="minorHAnsi" w:hAnsiTheme="minorHAnsi" w:cstheme="minorHAnsi"/>
          <w:sz w:val="24"/>
          <w:szCs w:val="24"/>
        </w:rPr>
        <w:t>romot</w:t>
      </w:r>
      <w:r>
        <w:rPr>
          <w:rFonts w:asciiTheme="minorHAnsi" w:hAnsiTheme="minorHAnsi" w:cstheme="minorHAnsi"/>
          <w:sz w:val="24"/>
          <w:szCs w:val="24"/>
        </w:rPr>
        <w:t>e</w:t>
      </w:r>
      <w:r w:rsidR="004746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4746EE">
        <w:rPr>
          <w:rFonts w:asciiTheme="minorHAnsi" w:hAnsiTheme="minorHAnsi" w:cstheme="minorHAnsi"/>
          <w:sz w:val="24"/>
          <w:szCs w:val="24"/>
        </w:rPr>
        <w:t xml:space="preserve">active participation </w:t>
      </w:r>
      <w:r>
        <w:rPr>
          <w:rFonts w:asciiTheme="minorHAnsi" w:hAnsiTheme="minorHAnsi" w:cstheme="minorHAnsi"/>
          <w:sz w:val="24"/>
          <w:szCs w:val="24"/>
        </w:rPr>
        <w:t>of</w:t>
      </w:r>
      <w:r w:rsidR="004746EE">
        <w:rPr>
          <w:rFonts w:asciiTheme="minorHAnsi" w:hAnsiTheme="minorHAnsi" w:cstheme="minorHAnsi"/>
          <w:sz w:val="24"/>
          <w:szCs w:val="24"/>
        </w:rPr>
        <w:t xml:space="preserve"> those affected by injustice, </w:t>
      </w:r>
      <w:r>
        <w:rPr>
          <w:rFonts w:asciiTheme="minorHAnsi" w:hAnsiTheme="minorHAnsi" w:cstheme="minorHAnsi"/>
          <w:sz w:val="24"/>
          <w:szCs w:val="24"/>
        </w:rPr>
        <w:t>a</w:t>
      </w:r>
      <w:r w:rsidR="000A506B">
        <w:rPr>
          <w:rFonts w:asciiTheme="minorHAnsi" w:hAnsiTheme="minorHAnsi" w:cstheme="minorHAnsi"/>
          <w:sz w:val="24"/>
          <w:szCs w:val="24"/>
        </w:rPr>
        <w:t>s 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746EE">
        <w:rPr>
          <w:rFonts w:asciiTheme="minorHAnsi" w:hAnsiTheme="minorHAnsi" w:cstheme="minorHAnsi"/>
          <w:sz w:val="24"/>
          <w:szCs w:val="24"/>
        </w:rPr>
        <w:t>seek to influence social policy and confront the causes of inequality</w:t>
      </w:r>
      <w:r w:rsidR="000A506B">
        <w:rPr>
          <w:rFonts w:asciiTheme="minorHAnsi" w:hAnsiTheme="minorHAnsi" w:cstheme="minorHAnsi"/>
          <w:sz w:val="24"/>
          <w:szCs w:val="24"/>
        </w:rPr>
        <w:t xml:space="preserve"> and </w:t>
      </w:r>
      <w:r w:rsidR="004746EE">
        <w:rPr>
          <w:rFonts w:asciiTheme="minorHAnsi" w:hAnsiTheme="minorHAnsi" w:cstheme="minorHAnsi"/>
          <w:sz w:val="24"/>
          <w:szCs w:val="24"/>
        </w:rPr>
        <w:t>disadvantage</w:t>
      </w:r>
      <w:r>
        <w:rPr>
          <w:rFonts w:asciiTheme="minorHAnsi" w:hAnsiTheme="minorHAnsi" w:cstheme="minorHAnsi"/>
          <w:sz w:val="24"/>
          <w:szCs w:val="24"/>
        </w:rPr>
        <w:t>.</w:t>
      </w:r>
      <w:r w:rsidR="00E70B59">
        <w:rPr>
          <w:rFonts w:asciiTheme="minorHAnsi" w:hAnsiTheme="minorHAnsi" w:cstheme="minorHAnsi"/>
          <w:sz w:val="24"/>
          <w:szCs w:val="24"/>
          <w:vertAlign w:val="superscript"/>
        </w:rPr>
        <w:t>7</w:t>
      </w:r>
    </w:p>
    <w:p w14:paraId="044A0049" w14:textId="77777777" w:rsidR="00F13062" w:rsidRPr="002942ED" w:rsidRDefault="00F13062" w:rsidP="004746EE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25F9A2E0" w14:textId="77777777" w:rsidR="00F13062" w:rsidRPr="002942ED" w:rsidRDefault="00F13062" w:rsidP="00F13062">
      <w:pPr>
        <w:pStyle w:val="DotPoint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28DFA237" w14:textId="77777777" w:rsidR="006D54CC" w:rsidRDefault="006D54CC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74EA213F" w14:textId="76C2C3D4" w:rsidR="000A506B" w:rsidRDefault="000A506B" w:rsidP="000A506B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r w:rsidRPr="002B6CDE">
        <w:rPr>
          <w:rFonts w:asciiTheme="minorHAnsi" w:hAnsiTheme="minorHAnsi" w:cstheme="minorHAnsi"/>
          <w:b/>
          <w:sz w:val="22"/>
        </w:rPr>
        <w:t>References</w:t>
      </w:r>
    </w:p>
    <w:p w14:paraId="36488193" w14:textId="67DC242C" w:rsidR="00EE3DA2" w:rsidRPr="002B6CDE" w:rsidRDefault="00EE3DA2" w:rsidP="000A506B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D1506C">
        <w:rPr>
          <w:rFonts w:asciiTheme="minorHAnsi" w:hAnsiTheme="minorHAnsi" w:cstheme="minorHAnsi"/>
          <w:sz w:val="22"/>
          <w:vertAlign w:val="superscript"/>
        </w:rPr>
        <w:t xml:space="preserve">1 </w:t>
      </w:r>
      <w:r w:rsidRPr="00D1506C">
        <w:rPr>
          <w:rFonts w:asciiTheme="minorHAnsi" w:hAnsiTheme="minorHAnsi" w:cstheme="minorHAnsi"/>
          <w:sz w:val="22"/>
        </w:rPr>
        <w:t>Uniting Church in Australia, Basis of Union, Uniting Church Assembly, 2012</w:t>
      </w:r>
    </w:p>
    <w:p w14:paraId="550A5EBA" w14:textId="73F00E0F" w:rsidR="000A506B" w:rsidRPr="000A506B" w:rsidRDefault="000A506B" w:rsidP="000A506B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2B6CDE">
        <w:rPr>
          <w:rFonts w:asciiTheme="minorHAnsi" w:hAnsiTheme="minorHAnsi" w:cstheme="minorHAnsi"/>
          <w:sz w:val="22"/>
          <w:vertAlign w:val="superscript"/>
        </w:rPr>
        <w:t xml:space="preserve">2 </w:t>
      </w:r>
      <w:r w:rsidRPr="000A506B">
        <w:rPr>
          <w:rFonts w:asciiTheme="minorHAnsi" w:hAnsiTheme="minorHAnsi" w:cstheme="minorHAnsi"/>
          <w:sz w:val="22"/>
        </w:rPr>
        <w:t>Uniting Church in Australia. Dignity in Humanity: Recognising Christ in every person, Resolution 06.20.01, UCA Assembly; Sydney: 2006.</w:t>
      </w:r>
    </w:p>
    <w:p w14:paraId="1FE3C99E" w14:textId="77777777" w:rsidR="00EE3DA2" w:rsidRPr="00D559F5" w:rsidRDefault="00EE3DA2" w:rsidP="00EE3DA2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0A506B">
        <w:rPr>
          <w:rFonts w:asciiTheme="minorHAnsi" w:hAnsiTheme="minorHAnsi" w:cstheme="minorHAnsi"/>
          <w:sz w:val="22"/>
          <w:vertAlign w:val="superscript"/>
        </w:rPr>
        <w:t xml:space="preserve">3 </w:t>
      </w:r>
      <w:r w:rsidRPr="000A506B">
        <w:rPr>
          <w:rFonts w:asciiTheme="minorHAnsi" w:hAnsiTheme="minorHAnsi" w:cstheme="minorHAnsi"/>
          <w:sz w:val="22"/>
        </w:rPr>
        <w:t>Rev Dr Ji Zhang. Theological Reflection: Mission and Service of Uniting Care, Uniting Care Australia, 2018</w:t>
      </w:r>
      <w:r w:rsidRPr="00D559F5">
        <w:rPr>
          <w:rFonts w:asciiTheme="minorHAnsi" w:hAnsiTheme="minorHAnsi" w:cstheme="minorHAnsi"/>
          <w:sz w:val="22"/>
        </w:rPr>
        <w:t xml:space="preserve"> </w:t>
      </w:r>
    </w:p>
    <w:p w14:paraId="09E0F4B1" w14:textId="5B585606" w:rsidR="000A506B" w:rsidRPr="00EE3DA2" w:rsidRDefault="000A506B" w:rsidP="000A506B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vertAlign w:val="superscript"/>
        </w:rPr>
        <w:t>4</w:t>
      </w:r>
      <w:r w:rsidRPr="000A506B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0A506B">
        <w:rPr>
          <w:rFonts w:asciiTheme="minorHAnsi" w:hAnsiTheme="minorHAnsi" w:cstheme="minorHAnsi"/>
          <w:sz w:val="22"/>
        </w:rPr>
        <w:t>Uniting Church in Australia. An Economy of Life: Re-imagining human progress for a flourishing world. Twelfth Assembly. UCA Assembly; Sydney: 2010</w:t>
      </w:r>
    </w:p>
    <w:p w14:paraId="017B0785" w14:textId="77777777" w:rsidR="00EE3DA2" w:rsidRPr="00D559F5" w:rsidRDefault="00EE3DA2" w:rsidP="00EE3DA2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vertAlign w:val="superscript"/>
        </w:rPr>
        <w:t>5</w:t>
      </w:r>
      <w:r w:rsidRPr="00D559F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D559F5">
        <w:rPr>
          <w:rFonts w:asciiTheme="minorHAnsi" w:hAnsiTheme="minorHAnsi" w:cstheme="minorHAnsi"/>
          <w:sz w:val="22"/>
        </w:rPr>
        <w:t>Uniting Church in Australia. Towards a Theology Relating to Mission, UCA Assembly; Sydney: 2010</w:t>
      </w:r>
    </w:p>
    <w:p w14:paraId="6E4F9A3C" w14:textId="2D54AE5D" w:rsidR="000A506B" w:rsidRPr="00D559F5" w:rsidRDefault="00D559F5" w:rsidP="000A506B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vertAlign w:val="superscript"/>
        </w:rPr>
        <w:t>6</w:t>
      </w:r>
      <w:r w:rsidR="000A506B" w:rsidRPr="00D559F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0A506B" w:rsidRPr="00D559F5">
        <w:rPr>
          <w:rFonts w:asciiTheme="minorHAnsi" w:hAnsiTheme="minorHAnsi" w:cstheme="minorHAnsi"/>
          <w:sz w:val="22"/>
        </w:rPr>
        <w:t>The Uniting Church Statement to the Nation, Inaugural Assembly, June 1977</w:t>
      </w:r>
    </w:p>
    <w:p w14:paraId="7A6C1EB6" w14:textId="77777777" w:rsidR="000A506B" w:rsidRPr="002B6CDE" w:rsidRDefault="000A506B" w:rsidP="000A506B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2B6CDE">
        <w:rPr>
          <w:rFonts w:asciiTheme="minorHAnsi" w:hAnsiTheme="minorHAnsi" w:cstheme="minorHAnsi"/>
          <w:sz w:val="22"/>
          <w:vertAlign w:val="superscript"/>
        </w:rPr>
        <w:t>7</w:t>
      </w:r>
      <w:r w:rsidRPr="002B6CDE">
        <w:rPr>
          <w:rFonts w:asciiTheme="minorHAnsi" w:hAnsiTheme="minorHAnsi" w:cstheme="minorHAnsi"/>
          <w:sz w:val="22"/>
        </w:rPr>
        <w:t xml:space="preserve"> Advocacy - Determining what to advocate. Paper delivered by Rev Dr Ann </w:t>
      </w:r>
      <w:proofErr w:type="spellStart"/>
      <w:r w:rsidRPr="002B6CDE">
        <w:rPr>
          <w:rFonts w:asciiTheme="minorHAnsi" w:hAnsiTheme="minorHAnsi" w:cstheme="minorHAnsi"/>
          <w:sz w:val="22"/>
        </w:rPr>
        <w:t>Wansbrough</w:t>
      </w:r>
      <w:proofErr w:type="spellEnd"/>
      <w:r w:rsidRPr="002B6CDE">
        <w:rPr>
          <w:rFonts w:asciiTheme="minorHAnsi" w:hAnsiTheme="minorHAnsi" w:cstheme="minorHAnsi"/>
          <w:sz w:val="22"/>
        </w:rPr>
        <w:t xml:space="preserve"> at the UCSA Conference, August 1998</w:t>
      </w:r>
    </w:p>
    <w:p w14:paraId="7FB6D6C3" w14:textId="1C59FC45" w:rsidR="007C3E57" w:rsidRPr="007C3E57" w:rsidRDefault="007C3E57" w:rsidP="002B6CDE">
      <w:pPr>
        <w:spacing w:after="160" w:line="259" w:lineRule="auto"/>
      </w:pPr>
    </w:p>
    <w:sectPr w:rsidR="007C3E57" w:rsidRPr="007C3E57" w:rsidSect="007C3E57">
      <w:headerReference w:type="default" r:id="rId13"/>
      <w:footerReference w:type="defaul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53147" w14:textId="77777777" w:rsidR="00EA0784" w:rsidRDefault="00EA0784" w:rsidP="00673DA0">
      <w:r>
        <w:separator/>
      </w:r>
    </w:p>
  </w:endnote>
  <w:endnote w:type="continuationSeparator" w:id="0">
    <w:p w14:paraId="6145E9E9" w14:textId="77777777" w:rsidR="00EA0784" w:rsidRDefault="00EA0784" w:rsidP="006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lliot Pro">
    <w:altName w:val="Corbel"/>
    <w:charset w:val="00"/>
    <w:family w:val="auto"/>
    <w:pitch w:val="variable"/>
    <w:sig w:usb0="00000001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Elliot Pro Heavy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91697136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78159247"/>
          <w:docPartObj>
            <w:docPartGallery w:val="Page Numbers (Top of Page)"/>
            <w:docPartUnique/>
          </w:docPartObj>
        </w:sdtPr>
        <w:sdtEndPr/>
        <w:sdtContent>
          <w:p w14:paraId="472EF281" w14:textId="77777777" w:rsidR="00F02CD5" w:rsidRPr="00BA1916" w:rsidRDefault="00F02CD5" w:rsidP="00AD4593">
            <w:pPr>
              <w:pStyle w:val="Footer"/>
              <w:jc w:val="center"/>
              <w:rPr>
                <w:sz w:val="16"/>
                <w:szCs w:val="16"/>
              </w:rPr>
            </w:pPr>
            <w:r w:rsidRPr="00BA1916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11</w: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BA1916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12</w:t>
            </w:r>
            <w:r w:rsidRPr="00BA1916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9FF" w14:textId="3450B042" w:rsidR="002D6C78" w:rsidRDefault="006D54CC">
    <w:pPr>
      <w:pStyle w:val="Footer"/>
    </w:pPr>
    <w:r>
      <w:ptab w:relativeTo="margin" w:alignment="center" w:leader="none"/>
    </w:r>
    <w:r>
      <w:ptab w:relativeTo="margin" w:alignment="right" w:leader="none"/>
    </w:r>
    <w: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5BDEC" w14:textId="77777777" w:rsidR="00EA0784" w:rsidRDefault="00EA0784" w:rsidP="00673DA0">
      <w:r>
        <w:separator/>
      </w:r>
    </w:p>
  </w:footnote>
  <w:footnote w:type="continuationSeparator" w:id="0">
    <w:p w14:paraId="3B228D4F" w14:textId="77777777" w:rsidR="00EA0784" w:rsidRDefault="00EA0784" w:rsidP="0067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98F1F" w14:textId="77777777" w:rsidR="00F02CD5" w:rsidRDefault="00F02CD5" w:rsidP="006B61F5">
    <w:pPr>
      <w:pStyle w:val="Header"/>
      <w:jc w:val="right"/>
    </w:pPr>
    <w:r>
      <w:rPr>
        <w:noProof/>
        <w:lang w:eastAsia="en-AU"/>
      </w:rPr>
      <w:drawing>
        <wp:inline distT="0" distB="0" distL="0" distR="0" wp14:anchorId="6762FFFF" wp14:editId="5C03CF59">
          <wp:extent cx="1411489" cy="466725"/>
          <wp:effectExtent l="0" t="0" r="0" b="0"/>
          <wp:docPr id="1" name="Picture 1" descr="http://intranet/brand/Brand-Tools/Documents/Uniting%20logo%20Purple%20LOW%20RESOLUTION%20INTERNAL%20USE%20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brand/Brand-Tools/Documents/Uniting%20logo%20Purple%20LOW%20RESOLUTION%20INTERNAL%20USE%20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76" cy="46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3C5"/>
    <w:multiLevelType w:val="hybridMultilevel"/>
    <w:tmpl w:val="458E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8F4"/>
    <w:multiLevelType w:val="hybridMultilevel"/>
    <w:tmpl w:val="75FA75E8"/>
    <w:lvl w:ilvl="0" w:tplc="1EE8F30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E446CF0E">
      <w:start w:val="1"/>
      <w:numFmt w:val="lowerLetter"/>
      <w:pStyle w:val="NumberedSublist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40A"/>
    <w:multiLevelType w:val="hybridMultilevel"/>
    <w:tmpl w:val="E416CB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F4A59"/>
    <w:multiLevelType w:val="hybridMultilevel"/>
    <w:tmpl w:val="12F21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72CF"/>
    <w:multiLevelType w:val="hybridMultilevel"/>
    <w:tmpl w:val="6AEE9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64F6"/>
    <w:multiLevelType w:val="hybridMultilevel"/>
    <w:tmpl w:val="1CAA1F24"/>
    <w:lvl w:ilvl="0" w:tplc="A062434C">
      <w:start w:val="1"/>
      <w:numFmt w:val="bullet"/>
      <w:lvlText w:val="-"/>
      <w:lvlJc w:val="left"/>
      <w:pPr>
        <w:ind w:left="720" w:hanging="360"/>
      </w:pPr>
      <w:rPr>
        <w:rFonts w:ascii="FS Elliot Pro" w:eastAsiaTheme="minorHAnsi" w:hAnsi="FS Ellio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10D9"/>
    <w:multiLevelType w:val="hybridMultilevel"/>
    <w:tmpl w:val="C99E3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71CA"/>
    <w:multiLevelType w:val="hybridMultilevel"/>
    <w:tmpl w:val="2564F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1435"/>
    <w:multiLevelType w:val="hybridMultilevel"/>
    <w:tmpl w:val="ED569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487D"/>
    <w:multiLevelType w:val="hybridMultilevel"/>
    <w:tmpl w:val="8ECCB3F4"/>
    <w:lvl w:ilvl="0" w:tplc="1F6E3FFC">
      <w:start w:val="1"/>
      <w:numFmt w:val="bullet"/>
      <w:pStyle w:val="TableBullet"/>
      <w:lvlText w:val="-"/>
      <w:lvlJc w:val="left"/>
      <w:pPr>
        <w:ind w:left="720" w:hanging="360"/>
      </w:pPr>
      <w:rPr>
        <w:rFonts w:ascii="FS Elliot Pro" w:eastAsiaTheme="minorHAnsi" w:hAnsi="FS Ellio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74CC"/>
    <w:multiLevelType w:val="hybridMultilevel"/>
    <w:tmpl w:val="FB3E4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0AD0"/>
    <w:multiLevelType w:val="hybridMultilevel"/>
    <w:tmpl w:val="F52AD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61E1D"/>
    <w:multiLevelType w:val="hybridMultilevel"/>
    <w:tmpl w:val="F028C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65A"/>
    <w:multiLevelType w:val="hybridMultilevel"/>
    <w:tmpl w:val="4442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79B0"/>
    <w:multiLevelType w:val="hybridMultilevel"/>
    <w:tmpl w:val="5C187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E7C7F"/>
    <w:multiLevelType w:val="hybridMultilevel"/>
    <w:tmpl w:val="D6DC5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961BD"/>
    <w:multiLevelType w:val="hybridMultilevel"/>
    <w:tmpl w:val="A42A6B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726A9E"/>
    <w:multiLevelType w:val="hybridMultilevel"/>
    <w:tmpl w:val="0D8AC3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2E6061"/>
    <w:multiLevelType w:val="hybridMultilevel"/>
    <w:tmpl w:val="703E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12FD5"/>
    <w:multiLevelType w:val="hybridMultilevel"/>
    <w:tmpl w:val="83FA7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F6784"/>
    <w:multiLevelType w:val="hybridMultilevel"/>
    <w:tmpl w:val="F4283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17E2B"/>
    <w:multiLevelType w:val="hybridMultilevel"/>
    <w:tmpl w:val="04741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632C5"/>
    <w:multiLevelType w:val="hybridMultilevel"/>
    <w:tmpl w:val="DC786146"/>
    <w:lvl w:ilvl="0" w:tplc="9410BA5E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"/>
  </w:num>
  <w:num w:numId="5">
    <w:abstractNumId w:val="5"/>
  </w:num>
  <w:num w:numId="6">
    <w:abstractNumId w:val="22"/>
  </w:num>
  <w:num w:numId="7">
    <w:abstractNumId w:val="8"/>
  </w:num>
  <w:num w:numId="8">
    <w:abstractNumId w:val="18"/>
  </w:num>
  <w:num w:numId="9">
    <w:abstractNumId w:val="0"/>
  </w:num>
  <w:num w:numId="10">
    <w:abstractNumId w:val="12"/>
  </w:num>
  <w:num w:numId="11">
    <w:abstractNumId w:val="21"/>
  </w:num>
  <w:num w:numId="12">
    <w:abstractNumId w:val="6"/>
  </w:num>
  <w:num w:numId="13">
    <w:abstractNumId w:val="15"/>
  </w:num>
  <w:num w:numId="14">
    <w:abstractNumId w:val="13"/>
  </w:num>
  <w:num w:numId="15">
    <w:abstractNumId w:val="4"/>
  </w:num>
  <w:num w:numId="16">
    <w:abstractNumId w:val="7"/>
  </w:num>
  <w:num w:numId="17">
    <w:abstractNumId w:val="11"/>
  </w:num>
  <w:num w:numId="18">
    <w:abstractNumId w:val="20"/>
  </w:num>
  <w:num w:numId="19">
    <w:abstractNumId w:val="19"/>
  </w:num>
  <w:num w:numId="20">
    <w:abstractNumId w:val="3"/>
  </w:num>
  <w:num w:numId="21">
    <w:abstractNumId w:val="9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GrammaticalError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RIA&lt;/Style&gt;&lt;LeftDelim&gt;{&lt;/LeftDelim&gt;&lt;RightDelim&gt;}&lt;/RightDelim&gt;&lt;FontName&gt;FS Elliot Pro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wzwswextat5sewx0px2xdz9wfpxzdazrpe&quot;&gt;Bibliography&lt;record-ids&gt;&lt;item&gt;172&lt;/item&gt;&lt;item&gt;250&lt;/item&gt;&lt;/record-ids&gt;&lt;/item&gt;&lt;/Libraries&gt;"/>
  </w:docVars>
  <w:rsids>
    <w:rsidRoot w:val="00612711"/>
    <w:rsid w:val="00001B8C"/>
    <w:rsid w:val="00004798"/>
    <w:rsid w:val="00006968"/>
    <w:rsid w:val="000076C0"/>
    <w:rsid w:val="000208CB"/>
    <w:rsid w:val="00023FE2"/>
    <w:rsid w:val="000248E6"/>
    <w:rsid w:val="00026F98"/>
    <w:rsid w:val="00030BAB"/>
    <w:rsid w:val="00035C74"/>
    <w:rsid w:val="000412BE"/>
    <w:rsid w:val="00043153"/>
    <w:rsid w:val="00044E95"/>
    <w:rsid w:val="000627A3"/>
    <w:rsid w:val="000723FE"/>
    <w:rsid w:val="00075655"/>
    <w:rsid w:val="00085124"/>
    <w:rsid w:val="000962C2"/>
    <w:rsid w:val="000A4826"/>
    <w:rsid w:val="000A48B5"/>
    <w:rsid w:val="000A506B"/>
    <w:rsid w:val="000B1B52"/>
    <w:rsid w:val="000B7C28"/>
    <w:rsid w:val="000C1290"/>
    <w:rsid w:val="000E111E"/>
    <w:rsid w:val="000E13F1"/>
    <w:rsid w:val="000E30D9"/>
    <w:rsid w:val="000F0B9A"/>
    <w:rsid w:val="00102305"/>
    <w:rsid w:val="001129CD"/>
    <w:rsid w:val="0012038B"/>
    <w:rsid w:val="00121266"/>
    <w:rsid w:val="001250D7"/>
    <w:rsid w:val="0012730D"/>
    <w:rsid w:val="001308A7"/>
    <w:rsid w:val="001376FD"/>
    <w:rsid w:val="001419E6"/>
    <w:rsid w:val="00145E18"/>
    <w:rsid w:val="00157162"/>
    <w:rsid w:val="0015723D"/>
    <w:rsid w:val="00174039"/>
    <w:rsid w:val="001A3FCF"/>
    <w:rsid w:val="001B3FE6"/>
    <w:rsid w:val="001B43D8"/>
    <w:rsid w:val="001D1315"/>
    <w:rsid w:val="001D626E"/>
    <w:rsid w:val="001E1A55"/>
    <w:rsid w:val="001E1D04"/>
    <w:rsid w:val="001F2734"/>
    <w:rsid w:val="002003E8"/>
    <w:rsid w:val="00205D40"/>
    <w:rsid w:val="00221AAD"/>
    <w:rsid w:val="00221F10"/>
    <w:rsid w:val="002261DF"/>
    <w:rsid w:val="002309F0"/>
    <w:rsid w:val="00235C43"/>
    <w:rsid w:val="00237283"/>
    <w:rsid w:val="00254852"/>
    <w:rsid w:val="002550BA"/>
    <w:rsid w:val="0026683F"/>
    <w:rsid w:val="00277F3A"/>
    <w:rsid w:val="002942ED"/>
    <w:rsid w:val="002961C1"/>
    <w:rsid w:val="002A6CD2"/>
    <w:rsid w:val="002A75F3"/>
    <w:rsid w:val="002B3BB0"/>
    <w:rsid w:val="002B6CDE"/>
    <w:rsid w:val="002C2C37"/>
    <w:rsid w:val="002C60DC"/>
    <w:rsid w:val="002D0EB4"/>
    <w:rsid w:val="002D5200"/>
    <w:rsid w:val="002D6C78"/>
    <w:rsid w:val="002F04AD"/>
    <w:rsid w:val="002F3324"/>
    <w:rsid w:val="00307364"/>
    <w:rsid w:val="00307F2B"/>
    <w:rsid w:val="00330824"/>
    <w:rsid w:val="00332DD1"/>
    <w:rsid w:val="00334924"/>
    <w:rsid w:val="00337A90"/>
    <w:rsid w:val="00340FAC"/>
    <w:rsid w:val="003426A3"/>
    <w:rsid w:val="00342ACE"/>
    <w:rsid w:val="003544A1"/>
    <w:rsid w:val="00357AC5"/>
    <w:rsid w:val="00372075"/>
    <w:rsid w:val="00386B3A"/>
    <w:rsid w:val="00393BCC"/>
    <w:rsid w:val="003A601D"/>
    <w:rsid w:val="003A71F4"/>
    <w:rsid w:val="003C33E6"/>
    <w:rsid w:val="003C76F9"/>
    <w:rsid w:val="003C7984"/>
    <w:rsid w:val="003D1178"/>
    <w:rsid w:val="003F08C7"/>
    <w:rsid w:val="003F3369"/>
    <w:rsid w:val="003F38BF"/>
    <w:rsid w:val="004025E5"/>
    <w:rsid w:val="00410F57"/>
    <w:rsid w:val="0041298F"/>
    <w:rsid w:val="00414774"/>
    <w:rsid w:val="00433270"/>
    <w:rsid w:val="00435A38"/>
    <w:rsid w:val="004442D6"/>
    <w:rsid w:val="00445EC2"/>
    <w:rsid w:val="0044737C"/>
    <w:rsid w:val="00451E5B"/>
    <w:rsid w:val="00453F88"/>
    <w:rsid w:val="00467756"/>
    <w:rsid w:val="004679CE"/>
    <w:rsid w:val="00471751"/>
    <w:rsid w:val="004746EE"/>
    <w:rsid w:val="00477762"/>
    <w:rsid w:val="004850B2"/>
    <w:rsid w:val="0049447C"/>
    <w:rsid w:val="00496D68"/>
    <w:rsid w:val="004B180C"/>
    <w:rsid w:val="004B3F61"/>
    <w:rsid w:val="004B4EA1"/>
    <w:rsid w:val="004B59FA"/>
    <w:rsid w:val="004C27D2"/>
    <w:rsid w:val="004C77BD"/>
    <w:rsid w:val="004D112E"/>
    <w:rsid w:val="004D6531"/>
    <w:rsid w:val="00521807"/>
    <w:rsid w:val="00526750"/>
    <w:rsid w:val="005539A6"/>
    <w:rsid w:val="005904DC"/>
    <w:rsid w:val="005B7B2A"/>
    <w:rsid w:val="005C3685"/>
    <w:rsid w:val="005C4B13"/>
    <w:rsid w:val="005E6A3E"/>
    <w:rsid w:val="0060503B"/>
    <w:rsid w:val="0060736E"/>
    <w:rsid w:val="00612711"/>
    <w:rsid w:val="00623913"/>
    <w:rsid w:val="00626F81"/>
    <w:rsid w:val="00633C93"/>
    <w:rsid w:val="00635E72"/>
    <w:rsid w:val="0063615E"/>
    <w:rsid w:val="00643394"/>
    <w:rsid w:val="00663DE5"/>
    <w:rsid w:val="0066485B"/>
    <w:rsid w:val="00666EBE"/>
    <w:rsid w:val="00673DA0"/>
    <w:rsid w:val="006800B5"/>
    <w:rsid w:val="00682279"/>
    <w:rsid w:val="00683A3D"/>
    <w:rsid w:val="00685A53"/>
    <w:rsid w:val="0068694B"/>
    <w:rsid w:val="00692052"/>
    <w:rsid w:val="006A170F"/>
    <w:rsid w:val="006A43BB"/>
    <w:rsid w:val="006B157A"/>
    <w:rsid w:val="006B61F5"/>
    <w:rsid w:val="006C3F68"/>
    <w:rsid w:val="006D0F7A"/>
    <w:rsid w:val="006D19FC"/>
    <w:rsid w:val="006D5237"/>
    <w:rsid w:val="006D54CC"/>
    <w:rsid w:val="006D742C"/>
    <w:rsid w:val="006E1057"/>
    <w:rsid w:val="006E3672"/>
    <w:rsid w:val="006E57AF"/>
    <w:rsid w:val="00711A04"/>
    <w:rsid w:val="00711BAA"/>
    <w:rsid w:val="00732B2F"/>
    <w:rsid w:val="0073531C"/>
    <w:rsid w:val="00736C9F"/>
    <w:rsid w:val="0075037F"/>
    <w:rsid w:val="0075179F"/>
    <w:rsid w:val="007533D0"/>
    <w:rsid w:val="00755174"/>
    <w:rsid w:val="007C3C34"/>
    <w:rsid w:val="007C3E57"/>
    <w:rsid w:val="007C59A2"/>
    <w:rsid w:val="007D32CE"/>
    <w:rsid w:val="007D7570"/>
    <w:rsid w:val="007F2055"/>
    <w:rsid w:val="00815E20"/>
    <w:rsid w:val="00824E94"/>
    <w:rsid w:val="00825A2C"/>
    <w:rsid w:val="008324E0"/>
    <w:rsid w:val="00837FF3"/>
    <w:rsid w:val="00842FE8"/>
    <w:rsid w:val="00843816"/>
    <w:rsid w:val="00844435"/>
    <w:rsid w:val="008470C9"/>
    <w:rsid w:val="008605E7"/>
    <w:rsid w:val="00861F1B"/>
    <w:rsid w:val="00865FAE"/>
    <w:rsid w:val="00866ECB"/>
    <w:rsid w:val="00870CB9"/>
    <w:rsid w:val="00873327"/>
    <w:rsid w:val="00887652"/>
    <w:rsid w:val="008B6E68"/>
    <w:rsid w:val="008E281D"/>
    <w:rsid w:val="008E37FE"/>
    <w:rsid w:val="008F1CCD"/>
    <w:rsid w:val="008F6C3F"/>
    <w:rsid w:val="00904BFF"/>
    <w:rsid w:val="00930A09"/>
    <w:rsid w:val="00956CAA"/>
    <w:rsid w:val="00966370"/>
    <w:rsid w:val="00966943"/>
    <w:rsid w:val="00974EF5"/>
    <w:rsid w:val="00980364"/>
    <w:rsid w:val="0098408F"/>
    <w:rsid w:val="009967CB"/>
    <w:rsid w:val="00997B66"/>
    <w:rsid w:val="009A1172"/>
    <w:rsid w:val="009A1CB9"/>
    <w:rsid w:val="009A33AF"/>
    <w:rsid w:val="009A73E6"/>
    <w:rsid w:val="009D5FFC"/>
    <w:rsid w:val="009F21D2"/>
    <w:rsid w:val="009F2EFF"/>
    <w:rsid w:val="00A00F70"/>
    <w:rsid w:val="00A02544"/>
    <w:rsid w:val="00A05CA0"/>
    <w:rsid w:val="00A124AA"/>
    <w:rsid w:val="00A15285"/>
    <w:rsid w:val="00A260CF"/>
    <w:rsid w:val="00A506DC"/>
    <w:rsid w:val="00A51174"/>
    <w:rsid w:val="00A52999"/>
    <w:rsid w:val="00A53355"/>
    <w:rsid w:val="00A552DA"/>
    <w:rsid w:val="00A74396"/>
    <w:rsid w:val="00A95E33"/>
    <w:rsid w:val="00A978C9"/>
    <w:rsid w:val="00AA1407"/>
    <w:rsid w:val="00AB6FE5"/>
    <w:rsid w:val="00AB771A"/>
    <w:rsid w:val="00AC502E"/>
    <w:rsid w:val="00AC51DC"/>
    <w:rsid w:val="00AD0441"/>
    <w:rsid w:val="00AD3F68"/>
    <w:rsid w:val="00AD4593"/>
    <w:rsid w:val="00AE0E39"/>
    <w:rsid w:val="00AE6F7E"/>
    <w:rsid w:val="00AF7DD2"/>
    <w:rsid w:val="00B00455"/>
    <w:rsid w:val="00B33C34"/>
    <w:rsid w:val="00B36BF5"/>
    <w:rsid w:val="00B36D98"/>
    <w:rsid w:val="00B40B08"/>
    <w:rsid w:val="00B41930"/>
    <w:rsid w:val="00B459BC"/>
    <w:rsid w:val="00B768B6"/>
    <w:rsid w:val="00B81E47"/>
    <w:rsid w:val="00B82E49"/>
    <w:rsid w:val="00B978D5"/>
    <w:rsid w:val="00BA1916"/>
    <w:rsid w:val="00BB363C"/>
    <w:rsid w:val="00BC18E0"/>
    <w:rsid w:val="00BC57BD"/>
    <w:rsid w:val="00BC59FF"/>
    <w:rsid w:val="00BC7895"/>
    <w:rsid w:val="00BD553D"/>
    <w:rsid w:val="00BD796D"/>
    <w:rsid w:val="00BE06EE"/>
    <w:rsid w:val="00BE09E1"/>
    <w:rsid w:val="00BE3603"/>
    <w:rsid w:val="00C049A1"/>
    <w:rsid w:val="00C05283"/>
    <w:rsid w:val="00C11893"/>
    <w:rsid w:val="00C20D67"/>
    <w:rsid w:val="00C24394"/>
    <w:rsid w:val="00C25472"/>
    <w:rsid w:val="00C44FAC"/>
    <w:rsid w:val="00C46206"/>
    <w:rsid w:val="00C54D1F"/>
    <w:rsid w:val="00C5789A"/>
    <w:rsid w:val="00C82A2C"/>
    <w:rsid w:val="00C85AA5"/>
    <w:rsid w:val="00C85D55"/>
    <w:rsid w:val="00C914A0"/>
    <w:rsid w:val="00CA3A24"/>
    <w:rsid w:val="00CA5CBC"/>
    <w:rsid w:val="00CB2B9D"/>
    <w:rsid w:val="00CC166F"/>
    <w:rsid w:val="00CC74EB"/>
    <w:rsid w:val="00CD2781"/>
    <w:rsid w:val="00CE232E"/>
    <w:rsid w:val="00CE2BC8"/>
    <w:rsid w:val="00CE6E31"/>
    <w:rsid w:val="00D14EB7"/>
    <w:rsid w:val="00D16BDC"/>
    <w:rsid w:val="00D215A9"/>
    <w:rsid w:val="00D25958"/>
    <w:rsid w:val="00D4199B"/>
    <w:rsid w:val="00D42FA3"/>
    <w:rsid w:val="00D431C2"/>
    <w:rsid w:val="00D51720"/>
    <w:rsid w:val="00D559F5"/>
    <w:rsid w:val="00D604F1"/>
    <w:rsid w:val="00D62031"/>
    <w:rsid w:val="00D735AE"/>
    <w:rsid w:val="00D7582B"/>
    <w:rsid w:val="00D774F4"/>
    <w:rsid w:val="00D81F66"/>
    <w:rsid w:val="00D91A42"/>
    <w:rsid w:val="00D92209"/>
    <w:rsid w:val="00D953A3"/>
    <w:rsid w:val="00D959FD"/>
    <w:rsid w:val="00DB44A3"/>
    <w:rsid w:val="00DD454C"/>
    <w:rsid w:val="00E04034"/>
    <w:rsid w:val="00E07E3B"/>
    <w:rsid w:val="00E1643E"/>
    <w:rsid w:val="00E17820"/>
    <w:rsid w:val="00E21A44"/>
    <w:rsid w:val="00E24B8A"/>
    <w:rsid w:val="00E252BC"/>
    <w:rsid w:val="00E2680A"/>
    <w:rsid w:val="00E31ED1"/>
    <w:rsid w:val="00E40506"/>
    <w:rsid w:val="00E4402B"/>
    <w:rsid w:val="00E46C83"/>
    <w:rsid w:val="00E70B59"/>
    <w:rsid w:val="00E724D4"/>
    <w:rsid w:val="00E75130"/>
    <w:rsid w:val="00E948B0"/>
    <w:rsid w:val="00E953C9"/>
    <w:rsid w:val="00E97638"/>
    <w:rsid w:val="00E9795E"/>
    <w:rsid w:val="00EA0784"/>
    <w:rsid w:val="00EA1717"/>
    <w:rsid w:val="00EA5779"/>
    <w:rsid w:val="00EB490D"/>
    <w:rsid w:val="00EC6DAA"/>
    <w:rsid w:val="00ED526D"/>
    <w:rsid w:val="00EE2B7D"/>
    <w:rsid w:val="00EE2DFC"/>
    <w:rsid w:val="00EE3DA2"/>
    <w:rsid w:val="00EF47B5"/>
    <w:rsid w:val="00F02CD5"/>
    <w:rsid w:val="00F039B0"/>
    <w:rsid w:val="00F077D5"/>
    <w:rsid w:val="00F1095A"/>
    <w:rsid w:val="00F12089"/>
    <w:rsid w:val="00F13062"/>
    <w:rsid w:val="00F34D46"/>
    <w:rsid w:val="00F35CAF"/>
    <w:rsid w:val="00F3655B"/>
    <w:rsid w:val="00F400F2"/>
    <w:rsid w:val="00F6380B"/>
    <w:rsid w:val="00F65348"/>
    <w:rsid w:val="00F719F9"/>
    <w:rsid w:val="00F72AEB"/>
    <w:rsid w:val="00F75056"/>
    <w:rsid w:val="00F853D8"/>
    <w:rsid w:val="00F945BD"/>
    <w:rsid w:val="00FC2336"/>
    <w:rsid w:val="00FC290A"/>
    <w:rsid w:val="00FD7221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A840"/>
  <w15:docId w15:val="{2AB3756C-0A3D-427C-8754-D69ED53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/>
    <w:lsdException w:name="heading 2" w:semiHidden="1" w:uiPriority="9" w:unhideWhenUsed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32E"/>
    <w:pPr>
      <w:spacing w:after="0" w:line="240" w:lineRule="auto"/>
    </w:pPr>
    <w:rPr>
      <w:rFonts w:ascii="FS Elliot Pro" w:hAnsi="FS Elliot Pro"/>
      <w:sz w:val="18"/>
    </w:rPr>
  </w:style>
  <w:style w:type="paragraph" w:styleId="Heading1">
    <w:name w:val="heading 1"/>
    <w:basedOn w:val="Normal"/>
    <w:next w:val="BodyText"/>
    <w:link w:val="Heading1Char"/>
    <w:uiPriority w:val="9"/>
    <w:rsid w:val="004850B2"/>
    <w:pPr>
      <w:keepNext/>
      <w:spacing w:before="280" w:after="160"/>
      <w:outlineLvl w:val="0"/>
    </w:pPr>
    <w:rPr>
      <w:rFonts w:ascii="FS Elliot Pro Heavy" w:hAnsi="FS Elliot Pro Heavy"/>
      <w:color w:val="A20066"/>
      <w:sz w:val="28"/>
    </w:rPr>
  </w:style>
  <w:style w:type="paragraph" w:styleId="Heading2">
    <w:name w:val="heading 2"/>
    <w:basedOn w:val="Normal"/>
    <w:next w:val="BodyText"/>
    <w:link w:val="Heading2Char"/>
    <w:uiPriority w:val="9"/>
    <w:rsid w:val="004850B2"/>
    <w:pPr>
      <w:keepNext/>
      <w:spacing w:before="220" w:after="160"/>
      <w:outlineLvl w:val="1"/>
    </w:pPr>
    <w:rPr>
      <w:rFonts w:ascii="FS Elliot Pro Heavy" w:hAnsi="FS Elliot Pro Heavy"/>
      <w:sz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850B2"/>
    <w:pPr>
      <w:keepNext/>
      <w:spacing w:before="220" w:after="160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13"/>
    <w:rPr>
      <w:sz w:val="18"/>
    </w:rPr>
  </w:style>
  <w:style w:type="paragraph" w:styleId="Footer">
    <w:name w:val="footer"/>
    <w:basedOn w:val="Normal"/>
    <w:link w:val="FooterChar"/>
    <w:rsid w:val="00673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13"/>
    <w:rPr>
      <w:sz w:val="18"/>
    </w:rPr>
  </w:style>
  <w:style w:type="table" w:styleId="TableGrid">
    <w:name w:val="Table Grid"/>
    <w:basedOn w:val="TableNormal"/>
    <w:uiPriority w:val="59"/>
    <w:rsid w:val="0067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0B2"/>
    <w:rPr>
      <w:rFonts w:ascii="FS Elliot Pro Heavy" w:hAnsi="FS Elliot Pro Heavy"/>
      <w:color w:val="A20066"/>
      <w:sz w:val="28"/>
    </w:rPr>
  </w:style>
  <w:style w:type="character" w:styleId="Hyperlink">
    <w:name w:val="Hyperlink"/>
    <w:basedOn w:val="DefaultParagraphFont"/>
    <w:uiPriority w:val="99"/>
    <w:rsid w:val="00BA191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2F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F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2F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50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0B2"/>
    <w:rPr>
      <w:rFonts w:ascii="FS Elliot Pro" w:hAnsi="FS Elliot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FE8"/>
    <w:rPr>
      <w:vertAlign w:val="superscript"/>
    </w:rPr>
  </w:style>
  <w:style w:type="table" w:styleId="LightGrid-Accent1">
    <w:name w:val="Light Grid Accent 1"/>
    <w:basedOn w:val="TableNormal"/>
    <w:uiPriority w:val="62"/>
    <w:rsid w:val="00842FE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rsid w:val="00332DD1"/>
    <w:pPr>
      <w:spacing w:before="100" w:after="100"/>
    </w:pPr>
    <w:rPr>
      <w:sz w:val="22"/>
    </w:rPr>
  </w:style>
  <w:style w:type="character" w:customStyle="1" w:styleId="Bold">
    <w:name w:val="Bold"/>
    <w:basedOn w:val="DefaultParagraphFont"/>
    <w:uiPriority w:val="1"/>
    <w:rsid w:val="000B1B52"/>
    <w:rPr>
      <w:rFonts w:ascii="FS Elliot Pro Heavy" w:hAnsi="FS Elliot Pro Heavy"/>
    </w:rPr>
  </w:style>
  <w:style w:type="character" w:customStyle="1" w:styleId="BodyTextChar">
    <w:name w:val="Body Text Char"/>
    <w:basedOn w:val="DefaultParagraphFont"/>
    <w:link w:val="BodyText"/>
    <w:uiPriority w:val="99"/>
    <w:rsid w:val="00332DD1"/>
    <w:rPr>
      <w:rFonts w:ascii="FS Elliot Pro" w:hAnsi="FS Elliot Pro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332DD1"/>
    <w:pPr>
      <w:numPr>
        <w:ilvl w:val="1"/>
      </w:numPr>
      <w:spacing w:before="280" w:after="160"/>
      <w:contextualSpacing/>
    </w:pPr>
    <w:rPr>
      <w:rFonts w:ascii="FS Elliot Pro Heavy" w:eastAsiaTheme="majorEastAsia" w:hAnsi="FS Elliot Pro Heavy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2DD1"/>
    <w:rPr>
      <w:rFonts w:ascii="FS Elliot Pro Heavy" w:eastAsiaTheme="majorEastAsia" w:hAnsi="FS Elliot Pro Heavy" w:cstheme="majorBidi"/>
      <w:iCs/>
      <w:spacing w:val="15"/>
      <w:sz w:val="28"/>
      <w:szCs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CA3A24"/>
    <w:pPr>
      <w:spacing w:before="320" w:after="160"/>
      <w:contextualSpacing/>
    </w:pPr>
    <w:rPr>
      <w:rFonts w:ascii="FS Elliot Pro Heavy" w:eastAsiaTheme="majorEastAsia" w:hAnsi="FS Elliot Pro Heavy" w:cstheme="majorBidi"/>
      <w:color w:val="A2006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24"/>
    <w:rPr>
      <w:rFonts w:ascii="FS Elliot Pro Heavy" w:eastAsiaTheme="majorEastAsia" w:hAnsi="FS Elliot Pro Heavy" w:cstheme="majorBidi"/>
      <w:color w:val="A20066"/>
      <w:spacing w:val="5"/>
      <w:kern w:val="28"/>
      <w:sz w:val="52"/>
      <w:szCs w:val="52"/>
    </w:rPr>
  </w:style>
  <w:style w:type="paragraph" w:customStyle="1" w:styleId="DotPoint">
    <w:name w:val="Dot Point"/>
    <w:basedOn w:val="Normal"/>
    <w:link w:val="DotPointChar"/>
    <w:qFormat/>
    <w:rsid w:val="00623913"/>
    <w:pPr>
      <w:numPr>
        <w:numId w:val="2"/>
      </w:numPr>
      <w:contextualSpacing/>
    </w:pPr>
    <w:rPr>
      <w:sz w:val="22"/>
    </w:rPr>
  </w:style>
  <w:style w:type="paragraph" w:customStyle="1" w:styleId="NumberedList">
    <w:name w:val="Numbered List"/>
    <w:basedOn w:val="Normal"/>
    <w:link w:val="NumberedListChar"/>
    <w:qFormat/>
    <w:rsid w:val="00623913"/>
    <w:pPr>
      <w:numPr>
        <w:numId w:val="3"/>
      </w:numPr>
      <w:spacing w:before="100" w:after="100"/>
      <w:ind w:left="714" w:hanging="357"/>
      <w:contextualSpacing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850B2"/>
    <w:rPr>
      <w:rFonts w:ascii="FS Elliot Pro Heavy" w:hAnsi="FS Elliot Pro Heavy"/>
    </w:rPr>
  </w:style>
  <w:style w:type="character" w:customStyle="1" w:styleId="DotPointChar">
    <w:name w:val="Dot Point Char"/>
    <w:basedOn w:val="DefaultParagraphFont"/>
    <w:link w:val="DotPoint"/>
    <w:rsid w:val="00623913"/>
    <w:rPr>
      <w:rFonts w:ascii="FS Elliot Pro" w:hAnsi="FS Elliot Pro"/>
      <w:sz w:val="18"/>
    </w:rPr>
  </w:style>
  <w:style w:type="paragraph" w:customStyle="1" w:styleId="NumberedSublist">
    <w:name w:val="Numbered Sublist"/>
    <w:basedOn w:val="Normal"/>
    <w:link w:val="NumberedSublistChar"/>
    <w:qFormat/>
    <w:rsid w:val="00623913"/>
    <w:pPr>
      <w:numPr>
        <w:ilvl w:val="1"/>
        <w:numId w:val="3"/>
      </w:numPr>
      <w:spacing w:before="100" w:after="100"/>
      <w:ind w:left="1434" w:hanging="357"/>
      <w:contextualSpacing/>
    </w:pPr>
    <w:rPr>
      <w:sz w:val="22"/>
    </w:rPr>
  </w:style>
  <w:style w:type="character" w:customStyle="1" w:styleId="NumberedListChar">
    <w:name w:val="Numbered List Char"/>
    <w:basedOn w:val="DefaultParagraphFont"/>
    <w:link w:val="NumberedList"/>
    <w:rsid w:val="00623913"/>
    <w:rPr>
      <w:rFonts w:ascii="FS Elliot Pro" w:hAnsi="FS Elliot Pro"/>
      <w:sz w:val="18"/>
    </w:rPr>
  </w:style>
  <w:style w:type="character" w:customStyle="1" w:styleId="NumberedSublistChar">
    <w:name w:val="Numbered Sublist Char"/>
    <w:basedOn w:val="DefaultParagraphFont"/>
    <w:link w:val="NumberedSublist"/>
    <w:rsid w:val="00623913"/>
    <w:rPr>
      <w:rFonts w:ascii="FS Elliot Pro" w:hAnsi="FS Elliot Pro"/>
      <w:sz w:val="18"/>
    </w:rPr>
  </w:style>
  <w:style w:type="paragraph" w:customStyle="1" w:styleId="TableContent">
    <w:name w:val="Table Content"/>
    <w:basedOn w:val="Normal"/>
    <w:link w:val="TableContentChar"/>
    <w:qFormat/>
    <w:rsid w:val="00612711"/>
    <w:pPr>
      <w:spacing w:before="60" w:after="60"/>
    </w:pPr>
    <w:rPr>
      <w:sz w:val="16"/>
    </w:rPr>
  </w:style>
  <w:style w:type="character" w:customStyle="1" w:styleId="TableContentChar">
    <w:name w:val="Table Content Char"/>
    <w:basedOn w:val="DefaultParagraphFont"/>
    <w:link w:val="TableContent"/>
    <w:rsid w:val="00612711"/>
    <w:rPr>
      <w:rFonts w:ascii="FS Elliot Pro" w:hAnsi="FS Elliot Pro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D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850B2"/>
    <w:rPr>
      <w:rFonts w:ascii="FS Elliot Pro" w:hAnsi="FS Elliot Pro"/>
      <w:i/>
    </w:rPr>
  </w:style>
  <w:style w:type="paragraph" w:styleId="Caption">
    <w:name w:val="caption"/>
    <w:basedOn w:val="Normal"/>
    <w:next w:val="Normal"/>
    <w:uiPriority w:val="35"/>
    <w:unhideWhenUsed/>
    <w:qFormat/>
    <w:rsid w:val="00A260CF"/>
    <w:pPr>
      <w:keepNext/>
      <w:spacing w:before="200"/>
    </w:pPr>
    <w:rPr>
      <w:rFonts w:ascii="FS Elliot Pro Heavy" w:hAnsi="FS Elliot Pro Heavy"/>
      <w:bCs/>
      <w:sz w:val="20"/>
      <w:szCs w:val="18"/>
    </w:rPr>
  </w:style>
  <w:style w:type="table" w:styleId="LightShading">
    <w:name w:val="Light Shading"/>
    <w:basedOn w:val="TableNormal"/>
    <w:uiPriority w:val="60"/>
    <w:rsid w:val="00A260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  <w:jc w:val="left"/>
      </w:pPr>
      <w:rPr>
        <w:rFonts w:ascii="FS Elliot Pro Heavy" w:hAnsi="FS Elliot Pro Heavy"/>
        <w:b/>
        <w:bCs/>
        <w:color w:val="FFFFFF" w:themeColor="background1"/>
      </w:rPr>
      <w:tblPr/>
      <w:tcPr>
        <w:shd w:val="clear" w:color="auto" w:fill="A20067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styleId="PageNumber">
    <w:name w:val="page number"/>
    <w:basedOn w:val="DefaultParagraphFont"/>
    <w:rsid w:val="00E24B8A"/>
  </w:style>
  <w:style w:type="character" w:styleId="PlaceholderText">
    <w:name w:val="Placeholder Text"/>
    <w:basedOn w:val="DefaultParagraphFont"/>
    <w:uiPriority w:val="99"/>
    <w:semiHidden/>
    <w:rsid w:val="00BC57BD"/>
    <w:rPr>
      <w:color w:val="808080"/>
    </w:rPr>
  </w:style>
  <w:style w:type="character" w:customStyle="1" w:styleId="NotBold">
    <w:name w:val="Not Bold"/>
    <w:basedOn w:val="DefaultParagraphFont"/>
    <w:uiPriority w:val="1"/>
    <w:rsid w:val="00CA3A24"/>
    <w:rPr>
      <w:rFonts w:ascii="FS Elliot Pro" w:hAnsi="FS Elliot Pro"/>
    </w:rPr>
  </w:style>
  <w:style w:type="paragraph" w:customStyle="1" w:styleId="EndNoteBibliographyTitle">
    <w:name w:val="EndNote Bibliography Title"/>
    <w:basedOn w:val="Normal"/>
    <w:link w:val="EndNoteBibliographyTitleChar"/>
    <w:rsid w:val="007C3E57"/>
    <w:pPr>
      <w:jc w:val="center"/>
    </w:pPr>
    <w:rPr>
      <w:noProof/>
      <w:sz w:val="22"/>
      <w:lang w:val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7C3E57"/>
    <w:rPr>
      <w:rFonts w:ascii="FS Elliot Pro" w:hAnsi="FS Elliot Pro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C3E57"/>
    <w:rPr>
      <w:noProof/>
      <w:sz w:val="22"/>
      <w:lang w:val="en-US"/>
    </w:rPr>
  </w:style>
  <w:style w:type="character" w:customStyle="1" w:styleId="EndNoteBibliographyChar">
    <w:name w:val="EndNote Bibliography Char"/>
    <w:basedOn w:val="BodyTextChar"/>
    <w:link w:val="EndNoteBibliography"/>
    <w:rsid w:val="007C3E57"/>
    <w:rPr>
      <w:rFonts w:ascii="FS Elliot Pro" w:hAnsi="FS Elliot Pro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7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3D"/>
    <w:rPr>
      <w:rFonts w:ascii="FS Elliot Pro" w:hAnsi="FS Ellio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3D"/>
    <w:rPr>
      <w:rFonts w:ascii="FS Elliot Pro" w:hAnsi="FS Elliot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0EB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TableBullet">
    <w:name w:val="Table Bullet"/>
    <w:basedOn w:val="TableContent"/>
    <w:rsid w:val="006D19FC"/>
    <w:pPr>
      <w:numPr>
        <w:numId w:val="21"/>
      </w:numPr>
      <w:ind w:left="260" w:hanging="141"/>
    </w:pPr>
    <w:rPr>
      <w:color w:val="000000" w:themeColor="tex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2019-07-31T00:00:00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988FCC55C254CB653D71F98128659" ma:contentTypeVersion="0" ma:contentTypeDescription="Create a new document." ma:contentTypeScope="" ma:versionID="3deae1be31c7129768e821d07c0be9d3">
  <xsd:schema xmlns:xsd="http://www.w3.org/2001/XMLSchema" xmlns:xs="http://www.w3.org/2001/XMLSchema" xmlns:p="http://schemas.microsoft.com/office/2006/metadata/properties" xmlns:ns2="2c44964d-91bb-4b26-bac1-fa27b1f3b96e" targetNamespace="http://schemas.microsoft.com/office/2006/metadata/properties" ma:root="true" ma:fieldsID="ed4836895449332f124ea34a6ba54210" ns2:_="">
    <xsd:import namespace="2c44964d-91bb-4b26-bac1-fa27b1f3b9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964d-91bb-4b26-bac1-fa27b1f3b9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44964d-91bb-4b26-bac1-fa27b1f3b96e">CRIA-400723406-1</_dlc_DocId>
    <_dlc_DocIdUrl xmlns="2c44964d-91bb-4b26-bac1-fa27b1f3b96e">
      <Url>http://team.unitingcare.local/sites/CRIA/_layouts/15/DocIdRedir.aspx?ID=CRIA-400723406-1</Url>
      <Description>CRIA-400723406-1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AC6962-1B29-49B1-A207-5A3A2680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4964d-91bb-4b26-bac1-fa27b1f3b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04213-96B6-456F-B4CE-71B3FBDC5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27790-1F81-4F12-8758-D169F7ED1571}">
  <ds:schemaRefs>
    <ds:schemaRef ds:uri="http://schemas.microsoft.com/office/2006/metadata/properties"/>
    <ds:schemaRef ds:uri="http://schemas.microsoft.com/office/infopath/2007/PartnerControls"/>
    <ds:schemaRef ds:uri="2c44964d-91bb-4b26-bac1-fa27b1f3b96e"/>
  </ds:schemaRefs>
</ds:datastoreItem>
</file>

<file path=customXml/itemProps5.xml><?xml version="1.0" encoding="utf-8"?>
<ds:datastoreItem xmlns:ds="http://schemas.openxmlformats.org/officeDocument/2006/customXml" ds:itemID="{94F03132-CEEA-4A9F-8D5B-630BD427F1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E4AA19-A978-4199-B2C0-7EF514E5C7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Briefing Note</vt:lpstr>
    </vt:vector>
  </TitlesOfParts>
  <Company>UnitingCare NSW.ACT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Briefing Note</dc:title>
  <dc:creator>Tom McClean</dc:creator>
  <cp:lastModifiedBy>John Clarke</cp:lastModifiedBy>
  <cp:revision>6</cp:revision>
  <cp:lastPrinted>2016-04-20T00:12:00Z</cp:lastPrinted>
  <dcterms:created xsi:type="dcterms:W3CDTF">2020-06-10T04:20:00Z</dcterms:created>
  <dcterms:modified xsi:type="dcterms:W3CDTF">2020-06-11T06:02:00Z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0x010100FEE988FCC55C254CB653D71F98128659</vt:lpwstr>
  </property>
  <property fmtid="{D5CDD505-2E9C-101B-9397-08002B2CF9AE}" pid="3" name="_dlc_DocIdItemGuid">
    <vt:lpwstr>0e60226e-c385-4cdc-b7c3-904d97074ef6</vt:lpwstr>
  </property>
</Properties>
</file>