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F35" w:rsidRPr="00654BAB" w:rsidRDefault="00176F35" w:rsidP="00D34E21">
      <w:pPr>
        <w:spacing w:after="40"/>
        <w:rPr>
          <w:rFonts w:ascii="Verdana" w:hAnsi="Verdana" w:cs="Arial"/>
          <w:b/>
          <w:sz w:val="22"/>
          <w:szCs w:val="22"/>
        </w:rPr>
        <w:sectPr w:rsidR="00176F35" w:rsidRPr="00654BAB" w:rsidSect="004F236B">
          <w:headerReference w:type="default" r:id="rId7"/>
          <w:footerReference w:type="default" r:id="rId8"/>
          <w:pgSz w:w="11906" w:h="16838" w:code="9"/>
          <w:pgMar w:top="1440" w:right="1134" w:bottom="1440" w:left="1134" w:header="709" w:footer="709" w:gutter="0"/>
          <w:cols w:space="708"/>
          <w:docGrid w:linePitch="360"/>
        </w:sectPr>
      </w:pPr>
      <w:bookmarkStart w:id="0" w:name="_GoBack"/>
    </w:p>
    <w:p w:rsidR="00947917" w:rsidRPr="00654BAB" w:rsidRDefault="00947917" w:rsidP="00D34E21">
      <w:pPr>
        <w:pStyle w:val="Heading1"/>
        <w:spacing w:before="0"/>
        <w:rPr>
          <w:rFonts w:ascii="Verdana" w:hAnsi="Verdana"/>
          <w:sz w:val="22"/>
          <w:szCs w:val="22"/>
        </w:rPr>
      </w:pPr>
      <w:r w:rsidRPr="00654BAB">
        <w:rPr>
          <w:rFonts w:ascii="Verdana" w:hAnsi="Verdana"/>
          <w:sz w:val="22"/>
          <w:szCs w:val="22"/>
        </w:rPr>
        <w:t>How much can I apply for?</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You can apply for up to $1,200 per calendar year to assist a young person who is homeless or at risk of homelessness to maintain or access education, employment and training. </w:t>
      </w:r>
    </w:p>
    <w:p w:rsidR="00947917" w:rsidRPr="00654BAB" w:rsidRDefault="00947917" w:rsidP="00176F35">
      <w:pPr>
        <w:pStyle w:val="Heading1"/>
        <w:rPr>
          <w:rFonts w:ascii="Verdana" w:hAnsi="Verdana"/>
          <w:sz w:val="22"/>
          <w:szCs w:val="22"/>
        </w:rPr>
      </w:pPr>
      <w:r w:rsidRPr="00654BAB">
        <w:rPr>
          <w:rFonts w:ascii="Verdana" w:hAnsi="Verdana"/>
          <w:sz w:val="22"/>
          <w:szCs w:val="22"/>
        </w:rPr>
        <w:t>Can I apply for a young person more than once?</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You can apply on a young person’s behalf as many times as needed throughout the calendar year, as long as the amount applying for doesn’t exceed the total yearly amount of $1,200.  Applications must be submitted by the 10</w:t>
      </w:r>
      <w:r w:rsidRPr="00654BAB">
        <w:rPr>
          <w:rFonts w:ascii="Verdana" w:hAnsi="Verdana" w:cs="Arial"/>
          <w:sz w:val="22"/>
          <w:szCs w:val="22"/>
          <w:vertAlign w:val="superscript"/>
        </w:rPr>
        <w:t>th</w:t>
      </w:r>
      <w:r w:rsidRPr="00654BAB">
        <w:rPr>
          <w:rFonts w:ascii="Verdana" w:hAnsi="Verdana" w:cs="Arial"/>
          <w:sz w:val="22"/>
          <w:szCs w:val="22"/>
        </w:rPr>
        <w:t xml:space="preserve"> of each month to be considered for the monthly funding round.</w:t>
      </w:r>
    </w:p>
    <w:p w:rsidR="00947917" w:rsidRPr="00654BAB" w:rsidRDefault="00947917" w:rsidP="00176F35">
      <w:pPr>
        <w:pStyle w:val="Heading1"/>
        <w:rPr>
          <w:rFonts w:ascii="Verdana" w:hAnsi="Verdana"/>
          <w:sz w:val="22"/>
          <w:szCs w:val="22"/>
        </w:rPr>
      </w:pPr>
      <w:r w:rsidRPr="00654BAB">
        <w:rPr>
          <w:rFonts w:ascii="Verdana" w:hAnsi="Verdana"/>
          <w:sz w:val="22"/>
          <w:szCs w:val="22"/>
        </w:rPr>
        <w:t>What can the funds be used for?</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The funds can be used for goods or services that are directly related to the young person’s education, employment or training (EET) pathway. </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Examples of items that can be applied for: </w:t>
      </w:r>
    </w:p>
    <w:p w:rsidR="00947917" w:rsidRPr="00654BAB" w:rsidRDefault="00947917" w:rsidP="00947917">
      <w:pPr>
        <w:pStyle w:val="ListParagraph"/>
        <w:numPr>
          <w:ilvl w:val="0"/>
          <w:numId w:val="1"/>
        </w:numPr>
        <w:spacing w:after="120"/>
        <w:rPr>
          <w:rFonts w:cs="Arial"/>
          <w:sz w:val="22"/>
          <w:szCs w:val="22"/>
        </w:rPr>
      </w:pPr>
      <w:r w:rsidRPr="00654BAB">
        <w:rPr>
          <w:rFonts w:cs="Arial"/>
          <w:sz w:val="22"/>
          <w:szCs w:val="22"/>
        </w:rPr>
        <w:t>course costs</w:t>
      </w:r>
    </w:p>
    <w:p w:rsidR="00947917" w:rsidRPr="00654BAB" w:rsidRDefault="00947917" w:rsidP="00947917">
      <w:pPr>
        <w:pStyle w:val="ListParagraph"/>
        <w:numPr>
          <w:ilvl w:val="0"/>
          <w:numId w:val="1"/>
        </w:numPr>
        <w:spacing w:after="120"/>
        <w:rPr>
          <w:rFonts w:cs="Arial"/>
          <w:sz w:val="22"/>
          <w:szCs w:val="22"/>
        </w:rPr>
      </w:pPr>
      <w:r w:rsidRPr="00654BAB">
        <w:rPr>
          <w:rFonts w:cs="Arial"/>
          <w:sz w:val="22"/>
          <w:szCs w:val="22"/>
        </w:rPr>
        <w:t>stationery</w:t>
      </w:r>
    </w:p>
    <w:p w:rsidR="00947917" w:rsidRPr="00654BAB" w:rsidRDefault="00947917" w:rsidP="00947917">
      <w:pPr>
        <w:pStyle w:val="ListParagraph"/>
        <w:numPr>
          <w:ilvl w:val="0"/>
          <w:numId w:val="1"/>
        </w:numPr>
        <w:spacing w:after="120"/>
        <w:rPr>
          <w:rFonts w:cs="Arial"/>
          <w:sz w:val="22"/>
          <w:szCs w:val="22"/>
        </w:rPr>
      </w:pPr>
      <w:r w:rsidRPr="00654BAB">
        <w:rPr>
          <w:rFonts w:cs="Arial"/>
          <w:sz w:val="22"/>
          <w:szCs w:val="22"/>
        </w:rPr>
        <w:t>travel tickets</w:t>
      </w:r>
    </w:p>
    <w:p w:rsidR="00947917" w:rsidRPr="00654BAB" w:rsidRDefault="00947917" w:rsidP="00947917">
      <w:pPr>
        <w:pStyle w:val="ListParagraph"/>
        <w:numPr>
          <w:ilvl w:val="0"/>
          <w:numId w:val="1"/>
        </w:numPr>
        <w:spacing w:after="120"/>
        <w:rPr>
          <w:rFonts w:cs="Arial"/>
          <w:sz w:val="22"/>
          <w:szCs w:val="22"/>
        </w:rPr>
      </w:pPr>
      <w:r w:rsidRPr="00654BAB">
        <w:rPr>
          <w:rFonts w:cs="Arial"/>
          <w:sz w:val="22"/>
          <w:szCs w:val="22"/>
        </w:rPr>
        <w:t>uniform/work boots</w:t>
      </w:r>
    </w:p>
    <w:p w:rsidR="00947917" w:rsidRPr="00654BAB" w:rsidRDefault="00947917" w:rsidP="00947917">
      <w:pPr>
        <w:pStyle w:val="ListParagraph"/>
        <w:numPr>
          <w:ilvl w:val="0"/>
          <w:numId w:val="1"/>
        </w:numPr>
        <w:spacing w:after="120"/>
        <w:rPr>
          <w:rFonts w:cs="Arial"/>
          <w:sz w:val="22"/>
          <w:szCs w:val="22"/>
        </w:rPr>
      </w:pPr>
      <w:r w:rsidRPr="00654BAB">
        <w:rPr>
          <w:rFonts w:cs="Arial"/>
          <w:sz w:val="22"/>
          <w:szCs w:val="22"/>
        </w:rPr>
        <w:t>computer</w:t>
      </w:r>
    </w:p>
    <w:p w:rsidR="00947917" w:rsidRPr="00654BAB" w:rsidRDefault="00947917" w:rsidP="00947917">
      <w:pPr>
        <w:pStyle w:val="ListParagraph"/>
        <w:numPr>
          <w:ilvl w:val="0"/>
          <w:numId w:val="1"/>
        </w:numPr>
        <w:spacing w:after="120"/>
        <w:rPr>
          <w:rFonts w:cs="Arial"/>
          <w:sz w:val="22"/>
          <w:szCs w:val="22"/>
        </w:rPr>
      </w:pPr>
      <w:r w:rsidRPr="00654BAB">
        <w:rPr>
          <w:rFonts w:cs="Arial"/>
          <w:sz w:val="22"/>
          <w:szCs w:val="22"/>
        </w:rPr>
        <w:t>’tools of the trade’</w:t>
      </w:r>
    </w:p>
    <w:p w:rsidR="00947917" w:rsidRPr="00654BAB" w:rsidRDefault="00947917" w:rsidP="00947917">
      <w:pPr>
        <w:pStyle w:val="ListParagraph"/>
        <w:numPr>
          <w:ilvl w:val="0"/>
          <w:numId w:val="1"/>
        </w:numPr>
        <w:spacing w:after="120"/>
        <w:rPr>
          <w:rFonts w:cs="Arial"/>
          <w:sz w:val="22"/>
          <w:szCs w:val="22"/>
        </w:rPr>
      </w:pPr>
      <w:r w:rsidRPr="00654BAB">
        <w:rPr>
          <w:rFonts w:cs="Arial"/>
          <w:sz w:val="22"/>
          <w:szCs w:val="22"/>
        </w:rPr>
        <w:t>material items directly related to the young person’s EET pathway  (e.g desk; chair)</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These are examples only – applications are not confined to the above items.</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CEEP funding </w:t>
      </w:r>
      <w:r w:rsidRPr="00654BAB">
        <w:rPr>
          <w:rFonts w:ascii="Verdana" w:hAnsi="Verdana" w:cs="Arial"/>
          <w:b/>
          <w:sz w:val="22"/>
          <w:szCs w:val="22"/>
        </w:rPr>
        <w:t>cannot</w:t>
      </w:r>
      <w:r w:rsidRPr="00654BAB">
        <w:rPr>
          <w:rFonts w:ascii="Verdana" w:hAnsi="Verdana" w:cs="Arial"/>
          <w:sz w:val="22"/>
          <w:szCs w:val="22"/>
        </w:rPr>
        <w:t xml:space="preserve"> be used for the following items:</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goods/services that can be accessed through alternative sources</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assistance that can be provided through the Housing Establishment Fund (e.g. rent in advance, rent arrears and emergency accommodation)</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agency infrastructure (e.g. computers, office equipment etc. or capital items), additional funding for staffing and/or program infrastructure of the applying agency</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general household goods or furniture</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mobile phones</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to pay a young person’s outstanding debt (utility bills, fines) which are not related to their EET plan</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for large personal outlays that do not directly relate to effective participation in EET</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 xml:space="preserve">items that have an ongoing cost (e.g. a car). </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t>food vouchers or equivalent</w:t>
      </w:r>
    </w:p>
    <w:p w:rsidR="00947917" w:rsidRPr="00654BAB" w:rsidRDefault="00947917" w:rsidP="00947917">
      <w:pPr>
        <w:pStyle w:val="ListParagraph"/>
        <w:numPr>
          <w:ilvl w:val="0"/>
          <w:numId w:val="2"/>
        </w:numPr>
        <w:spacing w:after="120"/>
        <w:rPr>
          <w:rFonts w:cs="Arial"/>
          <w:sz w:val="22"/>
          <w:szCs w:val="22"/>
        </w:rPr>
      </w:pPr>
      <w:r w:rsidRPr="00654BAB">
        <w:rPr>
          <w:rFonts w:cs="Arial"/>
          <w:sz w:val="22"/>
          <w:szCs w:val="22"/>
        </w:rPr>
        <w:lastRenderedPageBreak/>
        <w:t>costs that are intended/should be covered by other government departments, e.g. Department of Employment, Education and Early Childhood Development (DEECD) costs.</w:t>
      </w:r>
    </w:p>
    <w:p w:rsidR="00947917" w:rsidRPr="00654BAB" w:rsidRDefault="00947917" w:rsidP="00176F35">
      <w:pPr>
        <w:pStyle w:val="Heading1"/>
        <w:rPr>
          <w:rFonts w:ascii="Verdana" w:hAnsi="Verdana"/>
          <w:sz w:val="22"/>
          <w:szCs w:val="22"/>
        </w:rPr>
      </w:pPr>
      <w:r w:rsidRPr="00654BAB">
        <w:rPr>
          <w:rFonts w:ascii="Verdana" w:hAnsi="Verdana"/>
          <w:sz w:val="22"/>
          <w:szCs w:val="22"/>
        </w:rPr>
        <w:t>Can I apply for furniture within the package?</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Only furniture directly linked with the young person’s EET pathway will be funded. (e.g. desk, chair.)  Beds, televisions, couches and other general household furniture will not be funded.</w:t>
      </w:r>
    </w:p>
    <w:p w:rsidR="00947917" w:rsidRPr="00654BAB" w:rsidRDefault="00947917" w:rsidP="00176F35">
      <w:pPr>
        <w:pStyle w:val="Heading1"/>
        <w:rPr>
          <w:rFonts w:ascii="Verdana" w:hAnsi="Verdana"/>
          <w:sz w:val="22"/>
          <w:szCs w:val="22"/>
        </w:rPr>
      </w:pPr>
      <w:r w:rsidRPr="00654BAB">
        <w:rPr>
          <w:rFonts w:ascii="Verdana" w:hAnsi="Verdana"/>
          <w:sz w:val="22"/>
          <w:szCs w:val="22"/>
        </w:rPr>
        <w:t>Do I need to provide feedback?</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Yes, feedback is required to be submitted 3 months after the initial approval date. The applying worker should utilise the progress/feedback form, and it is their responsibility to fill this in and return it at the appropriate time.</w:t>
      </w:r>
    </w:p>
    <w:p w:rsidR="00947917" w:rsidRPr="00654BAB" w:rsidRDefault="00947917" w:rsidP="00176F35">
      <w:pPr>
        <w:pStyle w:val="Heading1"/>
        <w:rPr>
          <w:rFonts w:ascii="Verdana" w:hAnsi="Verdana"/>
          <w:sz w:val="22"/>
          <w:szCs w:val="22"/>
        </w:rPr>
      </w:pPr>
      <w:r w:rsidRPr="00654BAB">
        <w:rPr>
          <w:rFonts w:ascii="Verdana" w:hAnsi="Verdana"/>
          <w:sz w:val="22"/>
          <w:szCs w:val="22"/>
        </w:rPr>
        <w:t>How long do I have to spend the money?</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The invoice for the CEEP application must be received by CEEP Administrator within </w:t>
      </w:r>
      <w:r w:rsidR="00654BAB">
        <w:rPr>
          <w:rFonts w:ascii="Verdana" w:hAnsi="Verdana" w:cs="Arial"/>
          <w:sz w:val="22"/>
          <w:szCs w:val="22"/>
        </w:rPr>
        <w:t>two</w:t>
      </w:r>
      <w:r w:rsidRPr="00654BAB">
        <w:rPr>
          <w:rFonts w:ascii="Verdana" w:hAnsi="Verdana" w:cs="Arial"/>
          <w:sz w:val="22"/>
          <w:szCs w:val="22"/>
        </w:rPr>
        <w:t xml:space="preserve"> month</w:t>
      </w:r>
      <w:r w:rsidR="00654BAB">
        <w:rPr>
          <w:rFonts w:ascii="Verdana" w:hAnsi="Verdana" w:cs="Arial"/>
          <w:sz w:val="22"/>
          <w:szCs w:val="22"/>
        </w:rPr>
        <w:t>s</w:t>
      </w:r>
      <w:r w:rsidRPr="00654BAB">
        <w:rPr>
          <w:rFonts w:ascii="Verdana" w:hAnsi="Verdana" w:cs="Arial"/>
          <w:sz w:val="22"/>
          <w:szCs w:val="22"/>
        </w:rPr>
        <w:t xml:space="preserve"> of the initial approval, unless an alternate arrangement has been negotiated with the CEEP Administrator.  This assists with funding allocation for the following month.</w:t>
      </w:r>
    </w:p>
    <w:p w:rsidR="00947917" w:rsidRPr="00654BAB" w:rsidRDefault="00947917" w:rsidP="00176F35">
      <w:pPr>
        <w:pStyle w:val="Heading1"/>
        <w:rPr>
          <w:rFonts w:ascii="Verdana" w:hAnsi="Verdana"/>
          <w:sz w:val="22"/>
          <w:szCs w:val="22"/>
        </w:rPr>
      </w:pPr>
      <w:r w:rsidRPr="00654BAB">
        <w:rPr>
          <w:rFonts w:ascii="Verdana" w:hAnsi="Verdana"/>
          <w:sz w:val="22"/>
          <w:szCs w:val="22"/>
        </w:rPr>
        <w:t>Can I apply for funding that will be used more than one month after the application is submitted?</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No. Due to limited funding availability all funding applied for must be used within </w:t>
      </w:r>
      <w:r w:rsidR="00654BAB">
        <w:rPr>
          <w:rFonts w:ascii="Verdana" w:hAnsi="Verdana" w:cs="Arial"/>
          <w:sz w:val="22"/>
          <w:szCs w:val="22"/>
        </w:rPr>
        <w:t>two</w:t>
      </w:r>
      <w:r w:rsidRPr="00654BAB">
        <w:rPr>
          <w:rFonts w:ascii="Verdana" w:hAnsi="Verdana" w:cs="Arial"/>
          <w:sz w:val="22"/>
          <w:szCs w:val="22"/>
        </w:rPr>
        <w:t xml:space="preserve"> month</w:t>
      </w:r>
      <w:r w:rsidR="00654BAB">
        <w:rPr>
          <w:rFonts w:ascii="Verdana" w:hAnsi="Verdana" w:cs="Arial"/>
          <w:sz w:val="22"/>
          <w:szCs w:val="22"/>
        </w:rPr>
        <w:t>s</w:t>
      </w:r>
      <w:r w:rsidRPr="00654BAB">
        <w:rPr>
          <w:rFonts w:ascii="Verdana" w:hAnsi="Verdana" w:cs="Arial"/>
          <w:sz w:val="22"/>
          <w:szCs w:val="22"/>
        </w:rPr>
        <w:t xml:space="preserve"> of approval, unless an alternate arrangement has been made with the CEEP Administrator. If the funding is for a time beyond that it will not be approved.</w:t>
      </w:r>
    </w:p>
    <w:p w:rsidR="00947917" w:rsidRPr="00654BAB" w:rsidRDefault="00947917" w:rsidP="00176F35">
      <w:pPr>
        <w:pStyle w:val="Heading1"/>
        <w:rPr>
          <w:rFonts w:ascii="Verdana" w:hAnsi="Verdana"/>
          <w:sz w:val="22"/>
          <w:szCs w:val="22"/>
        </w:rPr>
      </w:pPr>
      <w:r w:rsidRPr="00654BAB">
        <w:rPr>
          <w:rFonts w:ascii="Verdana" w:hAnsi="Verdana"/>
          <w:sz w:val="22"/>
          <w:szCs w:val="22"/>
        </w:rPr>
        <w:t>Does the funding money need to be spent before my organisation invoices CEEP?</w:t>
      </w:r>
    </w:p>
    <w:p w:rsidR="00947917" w:rsidRPr="00654BAB" w:rsidRDefault="00947917" w:rsidP="00947917">
      <w:pPr>
        <w:spacing w:after="120"/>
        <w:rPr>
          <w:rFonts w:ascii="Verdana" w:hAnsi="Verdana" w:cs="Arial"/>
          <w:sz w:val="22"/>
          <w:szCs w:val="22"/>
          <w:u w:val="single"/>
        </w:rPr>
      </w:pPr>
      <w:r w:rsidRPr="00654BAB">
        <w:rPr>
          <w:rFonts w:ascii="Verdana" w:hAnsi="Verdana" w:cs="Arial"/>
          <w:sz w:val="22"/>
          <w:szCs w:val="22"/>
        </w:rPr>
        <w:t xml:space="preserve">Yes. The funding is required to be expended prior to invoicing CEEP for the money. Expending the funding prior to invoicing reduces the need to refund unspent portions of the money and ensures that all necessary evidence is submitted to CEEP.  Photocopies of all receipts (please do not submit originals) are required to be submitted within one month of receiving the approval. It is expected that the approval email, purchase order, receipts and the invoice will be submitted to </w:t>
      </w:r>
      <w:hyperlink r:id="rId9" w:history="1">
        <w:r w:rsidR="00C75140" w:rsidRPr="00654BAB">
          <w:rPr>
            <w:rStyle w:val="Hyperlink"/>
            <w:rFonts w:ascii="Verdana" w:hAnsi="Verdana" w:cs="Arial"/>
            <w:sz w:val="22"/>
            <w:szCs w:val="22"/>
          </w:rPr>
          <w:t>harrison.ceep@vt.uniting.org</w:t>
        </w:r>
      </w:hyperlink>
      <w:r w:rsidR="00176F35" w:rsidRPr="00654BAB">
        <w:rPr>
          <w:rFonts w:ascii="Verdana" w:hAnsi="Verdana" w:cs="Arial"/>
          <w:sz w:val="22"/>
          <w:szCs w:val="22"/>
        </w:rPr>
        <w:t>.</w:t>
      </w:r>
      <w:r w:rsidRPr="00654BAB">
        <w:rPr>
          <w:rFonts w:ascii="Verdana" w:hAnsi="Verdana" w:cs="Arial"/>
          <w:sz w:val="22"/>
          <w:szCs w:val="22"/>
        </w:rPr>
        <w:t xml:space="preserve"> Services that do not submit invoices within this period (except by prior arrangement) will not be reimbursed. </w:t>
      </w:r>
    </w:p>
    <w:p w:rsidR="00947917" w:rsidRPr="00654BAB" w:rsidRDefault="00947917" w:rsidP="00176F35">
      <w:pPr>
        <w:pStyle w:val="Heading1"/>
        <w:rPr>
          <w:rFonts w:ascii="Verdana" w:hAnsi="Verdana"/>
          <w:sz w:val="22"/>
          <w:szCs w:val="22"/>
        </w:rPr>
      </w:pPr>
      <w:r w:rsidRPr="00654BAB">
        <w:rPr>
          <w:rFonts w:ascii="Verdana" w:hAnsi="Verdana"/>
          <w:sz w:val="22"/>
          <w:szCs w:val="22"/>
        </w:rPr>
        <w:t>Who is responsible for administering the money?</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The applying worker and their agency is responsible for administering the funding as per the original application within one month of approval. </w:t>
      </w:r>
    </w:p>
    <w:p w:rsidR="00947917" w:rsidRPr="00654BAB" w:rsidRDefault="00947917" w:rsidP="00176F35">
      <w:pPr>
        <w:pStyle w:val="Heading1"/>
        <w:rPr>
          <w:rFonts w:ascii="Verdana" w:hAnsi="Verdana"/>
          <w:sz w:val="22"/>
          <w:szCs w:val="22"/>
        </w:rPr>
      </w:pPr>
      <w:r w:rsidRPr="00654BAB">
        <w:rPr>
          <w:rFonts w:ascii="Verdana" w:hAnsi="Verdana"/>
          <w:sz w:val="22"/>
          <w:szCs w:val="22"/>
        </w:rPr>
        <w:t>Can the original application be varied?</w:t>
      </w:r>
    </w:p>
    <w:p w:rsidR="00D34E21"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Yes, in consultation with the CEEP Administrator. Changes to the original application are not guaranteed, however they will be considered. It is important that any changes being requested are linked with the young person’s pathway. These changes must be </w:t>
      </w:r>
      <w:r w:rsidRPr="00654BAB">
        <w:rPr>
          <w:rFonts w:ascii="Verdana" w:hAnsi="Verdana" w:cs="Arial"/>
          <w:sz w:val="22"/>
          <w:szCs w:val="22"/>
        </w:rPr>
        <w:lastRenderedPageBreak/>
        <w:t>requested in writing, however it is suggested you discuss them with the CEEP Administrator prior to doing this.  A second application may be requested to reflect these changes.</w:t>
      </w:r>
    </w:p>
    <w:p w:rsidR="00947917" w:rsidRPr="00654BAB" w:rsidRDefault="00947917" w:rsidP="00176F35">
      <w:pPr>
        <w:pStyle w:val="Heading1"/>
        <w:rPr>
          <w:rFonts w:ascii="Verdana" w:hAnsi="Verdana"/>
          <w:sz w:val="22"/>
          <w:szCs w:val="22"/>
        </w:rPr>
      </w:pPr>
      <w:r w:rsidRPr="00654BAB">
        <w:rPr>
          <w:rFonts w:ascii="Verdana" w:hAnsi="Verdana"/>
          <w:sz w:val="22"/>
          <w:szCs w:val="22"/>
        </w:rPr>
        <w:t>What if the young person moves to another service?</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CEEP understands that young people often move between services. To accommodate for this, brokerage funds will always follow the young person. It is the responsibility of the original support worker to ensure, whilst maintaining confidentiality, that this information is handed over to the next service.</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If a young person leaves the service system completely it is the responsibility of the applying worker to ensure that arrangements are put in place that support the young person to continue with their pathway. </w:t>
      </w:r>
    </w:p>
    <w:p w:rsidR="00947917" w:rsidRPr="00654BAB" w:rsidRDefault="00947917" w:rsidP="00176F35">
      <w:pPr>
        <w:pStyle w:val="Heading1"/>
        <w:rPr>
          <w:rFonts w:ascii="Verdana" w:hAnsi="Verdana"/>
          <w:sz w:val="22"/>
          <w:szCs w:val="22"/>
        </w:rPr>
      </w:pPr>
      <w:r w:rsidRPr="00654BAB">
        <w:rPr>
          <w:rFonts w:ascii="Verdana" w:hAnsi="Verdana"/>
          <w:sz w:val="22"/>
          <w:szCs w:val="22"/>
        </w:rPr>
        <w:t>What if the young person disengages from the service?</w:t>
      </w:r>
    </w:p>
    <w:p w:rsidR="00947917" w:rsidRPr="00654BAB" w:rsidRDefault="00947917" w:rsidP="00947917">
      <w:pPr>
        <w:spacing w:after="120"/>
        <w:rPr>
          <w:rFonts w:ascii="Verdana" w:hAnsi="Verdana" w:cs="Arial"/>
          <w:sz w:val="22"/>
          <w:szCs w:val="22"/>
        </w:rPr>
      </w:pPr>
      <w:r w:rsidRPr="00654BAB">
        <w:rPr>
          <w:rFonts w:ascii="Verdana" w:hAnsi="Verdana" w:cs="Arial"/>
          <w:sz w:val="22"/>
          <w:szCs w:val="22"/>
        </w:rPr>
        <w:t xml:space="preserve">If the young person disengages from a service before the funding has been spent it is the responsibility of the applying worker to inform the CEEP Administrator in writing and withdraw the application.  </w:t>
      </w:r>
    </w:p>
    <w:p w:rsidR="00947917" w:rsidRPr="00654BAB" w:rsidRDefault="00947917" w:rsidP="00176F35">
      <w:pPr>
        <w:pStyle w:val="Heading1"/>
        <w:rPr>
          <w:rFonts w:ascii="Verdana" w:hAnsi="Verdana"/>
          <w:sz w:val="22"/>
          <w:szCs w:val="22"/>
        </w:rPr>
      </w:pPr>
      <w:r w:rsidRPr="00654BAB">
        <w:rPr>
          <w:rFonts w:ascii="Verdana" w:hAnsi="Verdana"/>
          <w:sz w:val="22"/>
          <w:szCs w:val="22"/>
        </w:rPr>
        <w:t>How do I contact the CEEP Administrator?</w:t>
      </w:r>
    </w:p>
    <w:p w:rsidR="00947917" w:rsidRPr="00654BAB" w:rsidRDefault="00947917" w:rsidP="00947917">
      <w:pPr>
        <w:rPr>
          <w:rFonts w:ascii="Verdana" w:hAnsi="Verdana" w:cs="Arial"/>
          <w:sz w:val="22"/>
          <w:szCs w:val="22"/>
        </w:rPr>
      </w:pPr>
      <w:r w:rsidRPr="00654BAB">
        <w:rPr>
          <w:rFonts w:ascii="Verdana" w:hAnsi="Verdana" w:cs="Arial"/>
          <w:sz w:val="22"/>
          <w:szCs w:val="22"/>
        </w:rPr>
        <w:t>Email:</w:t>
      </w:r>
      <w:r w:rsidR="00654BAB">
        <w:rPr>
          <w:rFonts w:ascii="Verdana" w:hAnsi="Verdana" w:cs="Arial"/>
          <w:sz w:val="22"/>
          <w:szCs w:val="22"/>
        </w:rPr>
        <w:t xml:space="preserve"> </w:t>
      </w:r>
      <w:hyperlink r:id="rId10" w:history="1">
        <w:r w:rsidR="00654BAB" w:rsidRPr="00654BAB">
          <w:rPr>
            <w:rStyle w:val="Hyperlink"/>
            <w:rFonts w:ascii="Verdana" w:hAnsi="Verdana" w:cs="Arial"/>
            <w:sz w:val="22"/>
            <w:szCs w:val="22"/>
          </w:rPr>
          <w:t>harrison.ceep@vt.uniting.org</w:t>
        </w:r>
      </w:hyperlink>
    </w:p>
    <w:p w:rsidR="00B733C0" w:rsidRPr="00654BAB" w:rsidRDefault="00654BAB" w:rsidP="00D0064B">
      <w:pPr>
        <w:rPr>
          <w:rFonts w:ascii="Verdana" w:hAnsi="Verdana"/>
          <w:sz w:val="22"/>
          <w:szCs w:val="22"/>
        </w:rPr>
      </w:pPr>
      <w:proofErr w:type="spellStart"/>
      <w:r>
        <w:rPr>
          <w:rFonts w:ascii="Verdana" w:hAnsi="Verdana" w:cs="Arial"/>
          <w:sz w:val="22"/>
          <w:szCs w:val="22"/>
        </w:rPr>
        <w:t>Ph</w:t>
      </w:r>
      <w:proofErr w:type="spellEnd"/>
      <w:r>
        <w:rPr>
          <w:rFonts w:ascii="Verdana" w:hAnsi="Verdana" w:cs="Arial"/>
          <w:sz w:val="22"/>
          <w:szCs w:val="22"/>
        </w:rPr>
        <w:t>: 9051 3000</w:t>
      </w:r>
      <w:bookmarkEnd w:id="0"/>
    </w:p>
    <w:sectPr w:rsidR="00B733C0" w:rsidRPr="00654BAB" w:rsidSect="00B733C0">
      <w:headerReference w:type="default" r:id="rId11"/>
      <w:type w:val="continuous"/>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999" w:rsidRDefault="00605999" w:rsidP="00723EE9">
      <w:pPr>
        <w:pStyle w:val="Header"/>
      </w:pPr>
      <w:r>
        <w:separator/>
      </w:r>
    </w:p>
  </w:endnote>
  <w:endnote w:type="continuationSeparator" w:id="0">
    <w:p w:rsidR="00605999" w:rsidRDefault="00605999" w:rsidP="00723EE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9F9" w:rsidRPr="00654BAB" w:rsidRDefault="002949F9" w:rsidP="002949F9">
    <w:pPr>
      <w:pStyle w:val="Footer"/>
      <w:tabs>
        <w:tab w:val="clear" w:pos="4153"/>
        <w:tab w:val="clear" w:pos="8306"/>
        <w:tab w:val="right" w:pos="9633"/>
      </w:tabs>
      <w:rPr>
        <w:rFonts w:ascii="Verdana" w:hAnsi="Verdana" w:cs="Arial"/>
        <w:sz w:val="18"/>
        <w:szCs w:val="18"/>
        <w:u w:val="single"/>
      </w:rPr>
    </w:pPr>
    <w:r w:rsidRPr="00654BAB">
      <w:rPr>
        <w:rFonts w:ascii="Verdana" w:hAnsi="Verdana" w:cs="Arial"/>
        <w:sz w:val="18"/>
        <w:szCs w:val="18"/>
        <w:u w:val="single"/>
      </w:rPr>
      <w:tab/>
    </w:r>
  </w:p>
  <w:p w:rsidR="00654BAB" w:rsidRDefault="00654BAB" w:rsidP="00AE1654">
    <w:pPr>
      <w:pStyle w:val="Footer"/>
      <w:tabs>
        <w:tab w:val="clear" w:pos="4153"/>
        <w:tab w:val="clear" w:pos="8306"/>
        <w:tab w:val="center" w:pos="4820"/>
        <w:tab w:val="right" w:pos="9633"/>
      </w:tabs>
      <w:rPr>
        <w:rFonts w:ascii="Verdana" w:hAnsi="Verdana" w:cs="Arial"/>
        <w:sz w:val="18"/>
        <w:szCs w:val="18"/>
      </w:rPr>
    </w:pPr>
  </w:p>
  <w:p w:rsidR="00AE1654" w:rsidRPr="00654BAB" w:rsidRDefault="00947917" w:rsidP="00AE1654">
    <w:pPr>
      <w:pStyle w:val="Footer"/>
      <w:tabs>
        <w:tab w:val="clear" w:pos="4153"/>
        <w:tab w:val="clear" w:pos="8306"/>
        <w:tab w:val="center" w:pos="4820"/>
        <w:tab w:val="right" w:pos="9633"/>
      </w:tabs>
      <w:rPr>
        <w:rFonts w:ascii="Verdana" w:hAnsi="Verdana" w:cs="Arial"/>
        <w:sz w:val="18"/>
        <w:szCs w:val="18"/>
      </w:rPr>
    </w:pPr>
    <w:r w:rsidRPr="00654BAB">
      <w:rPr>
        <w:rFonts w:ascii="Verdana" w:hAnsi="Verdana" w:cs="Arial"/>
        <w:sz w:val="18"/>
        <w:szCs w:val="18"/>
      </w:rPr>
      <w:t>CEEP</w:t>
    </w:r>
    <w:r w:rsidRPr="00654BAB">
      <w:rPr>
        <w:rFonts w:ascii="Verdana" w:hAnsi="Verdana" w:cs="Arial"/>
        <w:sz w:val="18"/>
        <w:szCs w:val="18"/>
      </w:rPr>
      <w:tab/>
      <w:t xml:space="preserve">Version </w:t>
    </w:r>
    <w:r w:rsidR="00654BAB">
      <w:rPr>
        <w:rFonts w:ascii="Verdana" w:hAnsi="Verdana" w:cs="Arial"/>
        <w:sz w:val="18"/>
        <w:szCs w:val="18"/>
      </w:rPr>
      <w:t>3</w:t>
    </w:r>
    <w:r w:rsidR="00A80FFA" w:rsidRPr="00654BAB">
      <w:rPr>
        <w:rFonts w:ascii="Verdana" w:hAnsi="Verdana" w:cs="Arial"/>
        <w:sz w:val="18"/>
        <w:szCs w:val="18"/>
      </w:rPr>
      <w:t>.0</w:t>
    </w:r>
    <w:r w:rsidR="00AE1654" w:rsidRPr="00654BAB">
      <w:rPr>
        <w:rFonts w:ascii="Verdana" w:hAnsi="Verdana" w:cs="Arial"/>
        <w:sz w:val="18"/>
        <w:szCs w:val="18"/>
      </w:rPr>
      <w:tab/>
    </w:r>
    <w:r w:rsidR="00654BAB">
      <w:rPr>
        <w:rFonts w:ascii="Verdana" w:hAnsi="Verdana" w:cs="Arial"/>
        <w:sz w:val="18"/>
        <w:szCs w:val="18"/>
      </w:rPr>
      <w:t>Review August 2020</w:t>
    </w:r>
  </w:p>
  <w:p w:rsidR="006643BD" w:rsidRPr="00654BAB" w:rsidRDefault="00947917" w:rsidP="00654BAB">
    <w:pPr>
      <w:pStyle w:val="Footer"/>
      <w:tabs>
        <w:tab w:val="clear" w:pos="4153"/>
        <w:tab w:val="clear" w:pos="8306"/>
        <w:tab w:val="right" w:pos="9633"/>
      </w:tabs>
      <w:rPr>
        <w:rFonts w:ascii="Verdana" w:hAnsi="Verdana" w:cs="Arial"/>
        <w:sz w:val="18"/>
        <w:szCs w:val="18"/>
      </w:rPr>
    </w:pPr>
    <w:r w:rsidRPr="00654BAB">
      <w:rPr>
        <w:rFonts w:ascii="Verdana" w:hAnsi="Verdana" w:cs="Arial"/>
        <w:sz w:val="18"/>
        <w:szCs w:val="18"/>
      </w:rPr>
      <w:t>Frequently Asked Questions</w:t>
    </w:r>
    <w:r w:rsidR="00CA20FB" w:rsidRPr="00654BAB">
      <w:rPr>
        <w:rFonts w:ascii="Verdana" w:hAnsi="Verdana" w:cs="Arial"/>
        <w:sz w:val="18"/>
        <w:szCs w:val="18"/>
      </w:rPr>
      <w:tab/>
    </w:r>
    <w:r w:rsidR="00654BAB" w:rsidRPr="00654BAB">
      <w:rPr>
        <w:rFonts w:ascii="Verdana" w:hAnsi="Verdana" w:cs="Arial"/>
        <w:sz w:val="18"/>
        <w:szCs w:val="18"/>
      </w:rPr>
      <w:t xml:space="preserve">Page </w:t>
    </w:r>
    <w:r w:rsidR="00654BAB" w:rsidRPr="00654BAB">
      <w:rPr>
        <w:rFonts w:ascii="Verdana" w:hAnsi="Verdana" w:cs="Arial"/>
        <w:sz w:val="18"/>
        <w:szCs w:val="18"/>
      </w:rPr>
      <w:fldChar w:fldCharType="begin"/>
    </w:r>
    <w:r w:rsidR="00654BAB" w:rsidRPr="00654BAB">
      <w:rPr>
        <w:rFonts w:ascii="Verdana" w:hAnsi="Verdana" w:cs="Arial"/>
        <w:sz w:val="18"/>
        <w:szCs w:val="18"/>
      </w:rPr>
      <w:instrText xml:space="preserve"> PAGE </w:instrText>
    </w:r>
    <w:r w:rsidR="00654BAB" w:rsidRPr="00654BAB">
      <w:rPr>
        <w:rFonts w:ascii="Verdana" w:hAnsi="Verdana" w:cs="Arial"/>
        <w:sz w:val="18"/>
        <w:szCs w:val="18"/>
      </w:rPr>
      <w:fldChar w:fldCharType="separate"/>
    </w:r>
    <w:r w:rsidR="002B1047">
      <w:rPr>
        <w:rFonts w:ascii="Verdana" w:hAnsi="Verdana" w:cs="Arial"/>
        <w:noProof/>
        <w:sz w:val="18"/>
        <w:szCs w:val="18"/>
      </w:rPr>
      <w:t>2</w:t>
    </w:r>
    <w:r w:rsidR="00654BAB" w:rsidRPr="00654BAB">
      <w:rPr>
        <w:rFonts w:ascii="Verdana" w:hAnsi="Verdana" w:cs="Arial"/>
        <w:sz w:val="18"/>
        <w:szCs w:val="18"/>
      </w:rPr>
      <w:fldChar w:fldCharType="end"/>
    </w:r>
    <w:r w:rsidR="00654BAB" w:rsidRPr="00654BAB">
      <w:rPr>
        <w:rFonts w:ascii="Verdana" w:hAnsi="Verdana" w:cs="Arial"/>
        <w:sz w:val="18"/>
        <w:szCs w:val="18"/>
      </w:rPr>
      <w:t xml:space="preserve"> of </w:t>
    </w:r>
    <w:r w:rsidR="00654BAB" w:rsidRPr="00654BAB">
      <w:rPr>
        <w:rStyle w:val="PageNumber"/>
        <w:rFonts w:ascii="Verdana" w:hAnsi="Verdana" w:cs="Arial"/>
        <w:sz w:val="18"/>
        <w:szCs w:val="18"/>
      </w:rPr>
      <w:fldChar w:fldCharType="begin"/>
    </w:r>
    <w:r w:rsidR="00654BAB" w:rsidRPr="00654BAB">
      <w:rPr>
        <w:rStyle w:val="PageNumber"/>
        <w:rFonts w:ascii="Verdana" w:hAnsi="Verdana" w:cs="Arial"/>
        <w:sz w:val="18"/>
        <w:szCs w:val="18"/>
      </w:rPr>
      <w:instrText xml:space="preserve"> NUMPAGES </w:instrText>
    </w:r>
    <w:r w:rsidR="00654BAB" w:rsidRPr="00654BAB">
      <w:rPr>
        <w:rStyle w:val="PageNumber"/>
        <w:rFonts w:ascii="Verdana" w:hAnsi="Verdana" w:cs="Arial"/>
        <w:sz w:val="18"/>
        <w:szCs w:val="18"/>
      </w:rPr>
      <w:fldChar w:fldCharType="separate"/>
    </w:r>
    <w:r w:rsidR="002B1047">
      <w:rPr>
        <w:rStyle w:val="PageNumber"/>
        <w:rFonts w:ascii="Verdana" w:hAnsi="Verdana" w:cs="Arial"/>
        <w:noProof/>
        <w:sz w:val="18"/>
        <w:szCs w:val="18"/>
      </w:rPr>
      <w:t>3</w:t>
    </w:r>
    <w:r w:rsidR="00654BAB" w:rsidRPr="00654BAB">
      <w:rPr>
        <w:rStyle w:val="PageNumber"/>
        <w:rFonts w:ascii="Verdana" w:hAnsi="Verdana" w:cs="Arial"/>
        <w:sz w:val="18"/>
        <w:szCs w:val="18"/>
      </w:rPr>
      <w:fldChar w:fldCharType="end"/>
    </w:r>
  </w:p>
  <w:p w:rsidR="00074592" w:rsidRPr="00654BAB" w:rsidRDefault="00074592" w:rsidP="0096319A">
    <w:pPr>
      <w:pStyle w:val="Footer"/>
      <w:tabs>
        <w:tab w:val="clear" w:pos="4153"/>
        <w:tab w:val="clear" w:pos="8306"/>
      </w:tabs>
      <w:jc w:val="center"/>
      <w:rPr>
        <w:rFonts w:ascii="Verdana" w:hAnsi="Verdana" w:cs="Arial"/>
        <w:sz w:val="18"/>
        <w:szCs w:val="18"/>
      </w:rPr>
    </w:pPr>
    <w:r w:rsidRPr="00654BAB">
      <w:rPr>
        <w:rFonts w:ascii="Verdana" w:hAnsi="Verdana" w:cs="Arial"/>
        <w:sz w:val="18"/>
        <w:szCs w:val="18"/>
      </w:rPr>
      <w:t xml:space="preserve">Printed version </w:t>
    </w:r>
    <w:r w:rsidR="00437697" w:rsidRPr="00654BAB">
      <w:rPr>
        <w:rFonts w:ascii="Verdana" w:hAnsi="Verdana" w:cs="Arial"/>
        <w:sz w:val="18"/>
        <w:szCs w:val="18"/>
      </w:rPr>
      <w:t xml:space="preserve">only </w:t>
    </w:r>
    <w:r w:rsidRPr="00654BAB">
      <w:rPr>
        <w:rFonts w:ascii="Verdana" w:hAnsi="Verdana" w:cs="Arial"/>
        <w:sz w:val="18"/>
        <w:szCs w:val="18"/>
      </w:rPr>
      <w:t>valid if consistent with electronic version.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999" w:rsidRDefault="00605999" w:rsidP="00723EE9">
      <w:pPr>
        <w:pStyle w:val="Header"/>
      </w:pPr>
      <w:r>
        <w:separator/>
      </w:r>
    </w:p>
  </w:footnote>
  <w:footnote w:type="continuationSeparator" w:id="0">
    <w:p w:rsidR="00605999" w:rsidRDefault="00605999" w:rsidP="00723EE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93" w:rsidRDefault="00654BAB" w:rsidP="00B55CA4">
    <w:pPr>
      <w:pStyle w:val="Header"/>
      <w:tabs>
        <w:tab w:val="clear" w:pos="4153"/>
      </w:tabs>
      <w:spacing w:line="360" w:lineRule="auto"/>
      <w:rPr>
        <w:rFonts w:cs="Arial"/>
      </w:rPr>
    </w:pPr>
    <w:r>
      <w:rPr>
        <w:rFonts w:ascii="Verdana" w:hAnsi="Verdana" w:cs="Arial"/>
        <w:noProof/>
        <w:sz w:val="28"/>
        <w:szCs w:val="28"/>
      </w:rPr>
      <mc:AlternateContent>
        <mc:Choice Requires="wpg">
          <w:drawing>
            <wp:anchor distT="0" distB="0" distL="114300" distR="114300" simplePos="0" relativeHeight="251659264" behindDoc="0" locked="0" layoutInCell="1" allowOverlap="1" wp14:anchorId="3E1BC66B" wp14:editId="4A97D668">
              <wp:simplePos x="0" y="0"/>
              <wp:positionH relativeFrom="column">
                <wp:posOffset>-123825</wp:posOffset>
              </wp:positionH>
              <wp:positionV relativeFrom="paragraph">
                <wp:posOffset>-124460</wp:posOffset>
              </wp:positionV>
              <wp:extent cx="6686550" cy="791845"/>
              <wp:effectExtent l="0" t="0" r="0" b="8255"/>
              <wp:wrapNone/>
              <wp:docPr id="4" name="Group 4"/>
              <wp:cNvGraphicFramePr/>
              <a:graphic xmlns:a="http://schemas.openxmlformats.org/drawingml/2006/main">
                <a:graphicData uri="http://schemas.microsoft.com/office/word/2010/wordprocessingGroup">
                  <wpg:wgp>
                    <wpg:cNvGrpSpPr/>
                    <wpg:grpSpPr>
                      <a:xfrm>
                        <a:off x="0" y="0"/>
                        <a:ext cx="6686550" cy="791845"/>
                        <a:chOff x="0" y="0"/>
                        <a:chExt cx="6686550" cy="791845"/>
                      </a:xfrm>
                    </wpg:grpSpPr>
                    <pic:pic xmlns:pic="http://schemas.openxmlformats.org/drawingml/2006/picture">
                      <pic:nvPicPr>
                        <pic:cNvPr id="7"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93950" cy="791845"/>
                        </a:xfrm>
                        <a:prstGeom prst="rect">
                          <a:avLst/>
                        </a:prstGeom>
                      </pic:spPr>
                    </pic:pic>
                    <wps:wsp>
                      <wps:cNvPr id="6" name="Text Box 2"/>
                      <wps:cNvSpPr txBox="1">
                        <a:spLocks noChangeArrowheads="1"/>
                      </wps:cNvSpPr>
                      <wps:spPr bwMode="auto">
                        <a:xfrm>
                          <a:off x="2943225" y="19050"/>
                          <a:ext cx="3743325" cy="723900"/>
                        </a:xfrm>
                        <a:prstGeom prst="rect">
                          <a:avLst/>
                        </a:prstGeom>
                        <a:solidFill>
                          <a:srgbClr val="FFFFFF"/>
                        </a:solidFill>
                        <a:ln w="9525">
                          <a:noFill/>
                          <a:miter lim="800000"/>
                          <a:headEnd/>
                          <a:tailEnd/>
                        </a:ln>
                      </wps:spPr>
                      <wps:txbx>
                        <w:txbxContent>
                          <w:p w:rsidR="00654BAB" w:rsidRPr="00816033" w:rsidRDefault="00A32883" w:rsidP="00654BAB">
                            <w:pPr>
                              <w:tabs>
                                <w:tab w:val="left" w:pos="2694"/>
                              </w:tabs>
                              <w:rPr>
                                <w:rFonts w:ascii="Verdana" w:hAnsi="Verdana"/>
                                <w:b/>
                                <w:color w:val="A20066"/>
                                <w:sz w:val="16"/>
                                <w:szCs w:val="16"/>
                              </w:rPr>
                            </w:pPr>
                            <w:r>
                              <w:rPr>
                                <w:rFonts w:ascii="Verdana" w:hAnsi="Verdana"/>
                                <w:b/>
                                <w:color w:val="A20066"/>
                                <w:sz w:val="16"/>
                                <w:szCs w:val="16"/>
                              </w:rPr>
                              <w:t>Uniting</w:t>
                            </w:r>
                            <w:r w:rsidR="00654BAB" w:rsidRPr="00816033">
                              <w:rPr>
                                <w:rFonts w:ascii="Verdana" w:hAnsi="Verdana"/>
                                <w:b/>
                                <w:color w:val="A20066"/>
                                <w:sz w:val="16"/>
                                <w:szCs w:val="16"/>
                              </w:rPr>
                              <w:t xml:space="preserve">, </w:t>
                            </w:r>
                            <w:proofErr w:type="spellStart"/>
                            <w:r w:rsidR="00654BAB" w:rsidRPr="00816033">
                              <w:rPr>
                                <w:rFonts w:ascii="Verdana" w:hAnsi="Verdana"/>
                                <w:b/>
                                <w:color w:val="A20066"/>
                                <w:sz w:val="16"/>
                                <w:szCs w:val="16"/>
                              </w:rPr>
                              <w:t>Vic.Tas</w:t>
                            </w:r>
                            <w:proofErr w:type="spellEnd"/>
                            <w:r w:rsidR="00654BAB" w:rsidRPr="00816033">
                              <w:rPr>
                                <w:rFonts w:ascii="Verdana" w:hAnsi="Verdana"/>
                                <w:b/>
                                <w:color w:val="A20066"/>
                                <w:sz w:val="16"/>
                                <w:szCs w:val="16"/>
                              </w:rPr>
                              <w:tab/>
                            </w:r>
                            <w:r>
                              <w:rPr>
                                <w:rFonts w:ascii="Verdana" w:hAnsi="Verdana"/>
                                <w:b/>
                                <w:color w:val="A20066"/>
                                <w:sz w:val="16"/>
                                <w:szCs w:val="16"/>
                              </w:rPr>
                              <w:t>unitingvictas.org.au</w:t>
                            </w:r>
                          </w:p>
                          <w:p w:rsidR="00654BAB" w:rsidRPr="00816033" w:rsidRDefault="00654BAB" w:rsidP="00654BAB">
                            <w:pPr>
                              <w:tabs>
                                <w:tab w:val="left" w:pos="2694"/>
                              </w:tabs>
                              <w:rPr>
                                <w:rFonts w:ascii="Verdana" w:hAnsi="Verdana"/>
                                <w:color w:val="A20066"/>
                                <w:sz w:val="16"/>
                                <w:szCs w:val="16"/>
                              </w:rPr>
                            </w:pPr>
                            <w:r w:rsidRPr="00816033">
                              <w:rPr>
                                <w:rFonts w:ascii="Verdana" w:hAnsi="Verdana"/>
                                <w:color w:val="A20066"/>
                                <w:sz w:val="16"/>
                                <w:szCs w:val="16"/>
                              </w:rPr>
                              <w:t>ABN 81 098 317 125</w:t>
                            </w:r>
                            <w:r>
                              <w:rPr>
                                <w:rFonts w:ascii="Verdana" w:hAnsi="Verdana"/>
                                <w:color w:val="A20066"/>
                                <w:sz w:val="16"/>
                                <w:szCs w:val="16"/>
                              </w:rPr>
                              <w:tab/>
                            </w:r>
                          </w:p>
                          <w:p w:rsidR="00654BAB" w:rsidRPr="00816033" w:rsidRDefault="00654BAB" w:rsidP="00654BAB">
                            <w:pPr>
                              <w:tabs>
                                <w:tab w:val="left" w:pos="2694"/>
                              </w:tabs>
                              <w:rPr>
                                <w:rFonts w:ascii="Verdana" w:hAnsi="Verdana"/>
                                <w:color w:val="A20066"/>
                                <w:sz w:val="16"/>
                                <w:szCs w:val="16"/>
                              </w:rPr>
                            </w:pPr>
                            <w:r>
                              <w:rPr>
                                <w:rFonts w:ascii="Verdana" w:hAnsi="Verdana"/>
                                <w:color w:val="A20066"/>
                                <w:sz w:val="16"/>
                                <w:szCs w:val="16"/>
                              </w:rPr>
                              <w:tab/>
                            </w:r>
                            <w:r w:rsidRPr="00816033">
                              <w:rPr>
                                <w:rFonts w:ascii="Verdana" w:hAnsi="Verdana"/>
                                <w:b/>
                                <w:color w:val="A20066"/>
                                <w:sz w:val="16"/>
                                <w:szCs w:val="16"/>
                              </w:rPr>
                              <w:t>T</w:t>
                            </w:r>
                            <w:r w:rsidRPr="00816033">
                              <w:rPr>
                                <w:rFonts w:ascii="Verdana" w:hAnsi="Verdana"/>
                                <w:color w:val="A20066"/>
                                <w:sz w:val="16"/>
                                <w:szCs w:val="16"/>
                              </w:rPr>
                              <w:t xml:space="preserve"> 03 </w:t>
                            </w:r>
                            <w:r>
                              <w:rPr>
                                <w:rFonts w:ascii="Verdana" w:hAnsi="Verdana"/>
                                <w:color w:val="A20066"/>
                                <w:sz w:val="16"/>
                                <w:szCs w:val="16"/>
                              </w:rPr>
                              <w:t>9051 3000</w:t>
                            </w:r>
                          </w:p>
                          <w:p w:rsidR="00654BAB" w:rsidRDefault="00654BAB" w:rsidP="00654BAB">
                            <w:pPr>
                              <w:tabs>
                                <w:tab w:val="left" w:pos="2694"/>
                              </w:tabs>
                              <w:rPr>
                                <w:rFonts w:ascii="Verdana" w:hAnsi="Verdana"/>
                                <w:color w:val="A20066"/>
                                <w:sz w:val="16"/>
                                <w:szCs w:val="16"/>
                              </w:rPr>
                            </w:pPr>
                            <w:r>
                              <w:rPr>
                                <w:rFonts w:ascii="Verdana" w:hAnsi="Verdana"/>
                                <w:color w:val="A20066"/>
                                <w:sz w:val="16"/>
                                <w:szCs w:val="16"/>
                              </w:rPr>
                              <w:t>321 Ferntree Gully Road</w:t>
                            </w:r>
                            <w:r>
                              <w:rPr>
                                <w:rFonts w:ascii="Verdana" w:hAnsi="Verdana"/>
                                <w:color w:val="A20066"/>
                                <w:sz w:val="16"/>
                                <w:szCs w:val="16"/>
                              </w:rPr>
                              <w:tab/>
                            </w:r>
                            <w:r>
                              <w:rPr>
                                <w:rFonts w:ascii="Verdana" w:hAnsi="Verdana"/>
                                <w:b/>
                                <w:color w:val="A20066"/>
                                <w:sz w:val="16"/>
                                <w:szCs w:val="16"/>
                              </w:rPr>
                              <w:t>E</w:t>
                            </w:r>
                            <w:r w:rsidRPr="00816033">
                              <w:rPr>
                                <w:rFonts w:ascii="Verdana" w:hAnsi="Verdana"/>
                                <w:color w:val="A20066"/>
                                <w:sz w:val="16"/>
                                <w:szCs w:val="16"/>
                              </w:rPr>
                              <w:t xml:space="preserve"> </w:t>
                            </w:r>
                            <w:hyperlink r:id="rId2" w:history="1">
                              <w:r w:rsidRPr="00164528">
                                <w:rPr>
                                  <w:rFonts w:ascii="Verdana" w:hAnsi="Verdana"/>
                                  <w:sz w:val="16"/>
                                  <w:szCs w:val="16"/>
                                </w:rPr>
                                <w:t>harrison.enquiries@vt.uniting.org</w:t>
                              </w:r>
                            </w:hyperlink>
                          </w:p>
                          <w:p w:rsidR="00654BAB" w:rsidRPr="00816033" w:rsidRDefault="00654BAB" w:rsidP="00654BAB">
                            <w:pPr>
                              <w:tabs>
                                <w:tab w:val="left" w:pos="2694"/>
                              </w:tabs>
                              <w:rPr>
                                <w:rFonts w:ascii="Verdana" w:hAnsi="Verdana"/>
                                <w:color w:val="A20066"/>
                                <w:sz w:val="16"/>
                                <w:szCs w:val="16"/>
                              </w:rPr>
                            </w:pPr>
                            <w:r>
                              <w:rPr>
                                <w:rFonts w:ascii="Verdana" w:hAnsi="Verdana"/>
                                <w:color w:val="A20066"/>
                                <w:sz w:val="16"/>
                                <w:szCs w:val="16"/>
                              </w:rPr>
                              <w:t>Mount Waverley 3149</w:t>
                            </w:r>
                            <w:r w:rsidRPr="00816033">
                              <w:rPr>
                                <w:rFonts w:ascii="Verdana" w:hAnsi="Verdana"/>
                                <w:color w:val="A20066"/>
                                <w:sz w:val="16"/>
                                <w:szCs w:val="16"/>
                              </w:rPr>
                              <w:tab/>
                            </w:r>
                            <w:r w:rsidRPr="00146754">
                              <w:rPr>
                                <w:rFonts w:ascii="Verdana" w:hAnsi="Verdana"/>
                                <w:b/>
                                <w:color w:val="A20066"/>
                                <w:sz w:val="16"/>
                                <w:szCs w:val="16"/>
                              </w:rPr>
                              <w:t>unitingharrison.</w:t>
                            </w:r>
                            <w:r w:rsidRPr="00816033">
                              <w:rPr>
                                <w:rFonts w:ascii="Verdana" w:hAnsi="Verdana"/>
                                <w:b/>
                                <w:color w:val="A20066"/>
                                <w:sz w:val="16"/>
                                <w:szCs w:val="16"/>
                              </w:rPr>
                              <w:t>org</w:t>
                            </w:r>
                            <w:r>
                              <w:rPr>
                                <w:rFonts w:ascii="Verdana" w:hAnsi="Verdana"/>
                                <w:b/>
                                <w:color w:val="A20066"/>
                                <w:sz w:val="16"/>
                                <w:szCs w:val="16"/>
                              </w:rPr>
                              <w:t>.au</w:t>
                            </w:r>
                          </w:p>
                        </w:txbxContent>
                      </wps:txbx>
                      <wps:bodyPr rot="0" vert="horz" wrap="square" lIns="91440" tIns="45720" rIns="91440" bIns="45720" anchor="t" anchorCtr="0">
                        <a:noAutofit/>
                      </wps:bodyPr>
                    </wps:wsp>
                  </wpg:wgp>
                </a:graphicData>
              </a:graphic>
            </wp:anchor>
          </w:drawing>
        </mc:Choice>
        <mc:Fallback>
          <w:pict>
            <v:group w14:anchorId="3E1BC66B" id="Group 4" o:spid="_x0000_s1026" style="position:absolute;left:0;text-align:left;margin-left:-9.75pt;margin-top:-9.8pt;width:526.5pt;height:62.35pt;z-index:251659264" coordsize="66865,7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3939;height:7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">
                <v:imagedata r:id="rId3" o:title=""/>
                <v:path arrowok="t"/>
              </v:shape>
              <v:shapetype id="_x0000_t202" coordsize="21600,21600" o:spt="202" path="m,l,21600r21600,l21600,xe">
                <v:stroke joinstyle="miter"/>
                <v:path gradientshapeok="t" o:connecttype="rect"/>
              </v:shapetype>
              <v:shape id="Text Box 2" o:spid="_x0000_s1028" type="#_x0000_t202" style="position:absolute;left:29432;top:190;width:37433;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654BAB" w:rsidRPr="00816033" w:rsidRDefault="00A32883" w:rsidP="00654BAB">
                      <w:pPr>
                        <w:tabs>
                          <w:tab w:val="left" w:pos="2694"/>
                        </w:tabs>
                        <w:rPr>
                          <w:rFonts w:ascii="Verdana" w:hAnsi="Verdana"/>
                          <w:b/>
                          <w:color w:val="A20066"/>
                          <w:sz w:val="16"/>
                          <w:szCs w:val="16"/>
                        </w:rPr>
                      </w:pPr>
                      <w:r>
                        <w:rPr>
                          <w:rFonts w:ascii="Verdana" w:hAnsi="Verdana"/>
                          <w:b/>
                          <w:color w:val="A20066"/>
                          <w:sz w:val="16"/>
                          <w:szCs w:val="16"/>
                        </w:rPr>
                        <w:t>Uniting</w:t>
                      </w:r>
                      <w:r w:rsidR="00654BAB" w:rsidRPr="00816033">
                        <w:rPr>
                          <w:rFonts w:ascii="Verdana" w:hAnsi="Verdana"/>
                          <w:b/>
                          <w:color w:val="A20066"/>
                          <w:sz w:val="16"/>
                          <w:szCs w:val="16"/>
                        </w:rPr>
                        <w:t xml:space="preserve">, </w:t>
                      </w:r>
                      <w:proofErr w:type="spellStart"/>
                      <w:r w:rsidR="00654BAB" w:rsidRPr="00816033">
                        <w:rPr>
                          <w:rFonts w:ascii="Verdana" w:hAnsi="Verdana"/>
                          <w:b/>
                          <w:color w:val="A20066"/>
                          <w:sz w:val="16"/>
                          <w:szCs w:val="16"/>
                        </w:rPr>
                        <w:t>Vic.Tas</w:t>
                      </w:r>
                      <w:proofErr w:type="spellEnd"/>
                      <w:r w:rsidR="00654BAB" w:rsidRPr="00816033">
                        <w:rPr>
                          <w:rFonts w:ascii="Verdana" w:hAnsi="Verdana"/>
                          <w:b/>
                          <w:color w:val="A20066"/>
                          <w:sz w:val="16"/>
                          <w:szCs w:val="16"/>
                        </w:rPr>
                        <w:tab/>
                      </w:r>
                      <w:r>
                        <w:rPr>
                          <w:rFonts w:ascii="Verdana" w:hAnsi="Verdana"/>
                          <w:b/>
                          <w:color w:val="A20066"/>
                          <w:sz w:val="16"/>
                          <w:szCs w:val="16"/>
                        </w:rPr>
                        <w:t>unitingvictas.org.au</w:t>
                      </w:r>
                    </w:p>
                    <w:p w:rsidR="00654BAB" w:rsidRPr="00816033" w:rsidRDefault="00654BAB" w:rsidP="00654BAB">
                      <w:pPr>
                        <w:tabs>
                          <w:tab w:val="left" w:pos="2694"/>
                        </w:tabs>
                        <w:rPr>
                          <w:rFonts w:ascii="Verdana" w:hAnsi="Verdana"/>
                          <w:color w:val="A20066"/>
                          <w:sz w:val="16"/>
                          <w:szCs w:val="16"/>
                        </w:rPr>
                      </w:pPr>
                      <w:r w:rsidRPr="00816033">
                        <w:rPr>
                          <w:rFonts w:ascii="Verdana" w:hAnsi="Verdana"/>
                          <w:color w:val="A20066"/>
                          <w:sz w:val="16"/>
                          <w:szCs w:val="16"/>
                        </w:rPr>
                        <w:t>ABN 81 098 317 125</w:t>
                      </w:r>
                      <w:r>
                        <w:rPr>
                          <w:rFonts w:ascii="Verdana" w:hAnsi="Verdana"/>
                          <w:color w:val="A20066"/>
                          <w:sz w:val="16"/>
                          <w:szCs w:val="16"/>
                        </w:rPr>
                        <w:tab/>
                      </w:r>
                    </w:p>
                    <w:p w:rsidR="00654BAB" w:rsidRPr="00816033" w:rsidRDefault="00654BAB" w:rsidP="00654BAB">
                      <w:pPr>
                        <w:tabs>
                          <w:tab w:val="left" w:pos="2694"/>
                        </w:tabs>
                        <w:rPr>
                          <w:rFonts w:ascii="Verdana" w:hAnsi="Verdana"/>
                          <w:color w:val="A20066"/>
                          <w:sz w:val="16"/>
                          <w:szCs w:val="16"/>
                        </w:rPr>
                      </w:pPr>
                      <w:r>
                        <w:rPr>
                          <w:rFonts w:ascii="Verdana" w:hAnsi="Verdana"/>
                          <w:color w:val="A20066"/>
                          <w:sz w:val="16"/>
                          <w:szCs w:val="16"/>
                        </w:rPr>
                        <w:tab/>
                      </w:r>
                      <w:r w:rsidRPr="00816033">
                        <w:rPr>
                          <w:rFonts w:ascii="Verdana" w:hAnsi="Verdana"/>
                          <w:b/>
                          <w:color w:val="A20066"/>
                          <w:sz w:val="16"/>
                          <w:szCs w:val="16"/>
                        </w:rPr>
                        <w:t>T</w:t>
                      </w:r>
                      <w:r w:rsidRPr="00816033">
                        <w:rPr>
                          <w:rFonts w:ascii="Verdana" w:hAnsi="Verdana"/>
                          <w:color w:val="A20066"/>
                          <w:sz w:val="16"/>
                          <w:szCs w:val="16"/>
                        </w:rPr>
                        <w:t xml:space="preserve"> 03 </w:t>
                      </w:r>
                      <w:r>
                        <w:rPr>
                          <w:rFonts w:ascii="Verdana" w:hAnsi="Verdana"/>
                          <w:color w:val="A20066"/>
                          <w:sz w:val="16"/>
                          <w:szCs w:val="16"/>
                        </w:rPr>
                        <w:t>9051 3000</w:t>
                      </w:r>
                    </w:p>
                    <w:p w:rsidR="00654BAB" w:rsidRDefault="00654BAB" w:rsidP="00654BAB">
                      <w:pPr>
                        <w:tabs>
                          <w:tab w:val="left" w:pos="2694"/>
                        </w:tabs>
                        <w:rPr>
                          <w:rFonts w:ascii="Verdana" w:hAnsi="Verdana"/>
                          <w:color w:val="A20066"/>
                          <w:sz w:val="16"/>
                          <w:szCs w:val="16"/>
                        </w:rPr>
                      </w:pPr>
                      <w:r>
                        <w:rPr>
                          <w:rFonts w:ascii="Verdana" w:hAnsi="Verdana"/>
                          <w:color w:val="A20066"/>
                          <w:sz w:val="16"/>
                          <w:szCs w:val="16"/>
                        </w:rPr>
                        <w:t>321 Ferntree Gully Road</w:t>
                      </w:r>
                      <w:r>
                        <w:rPr>
                          <w:rFonts w:ascii="Verdana" w:hAnsi="Verdana"/>
                          <w:color w:val="A20066"/>
                          <w:sz w:val="16"/>
                          <w:szCs w:val="16"/>
                        </w:rPr>
                        <w:tab/>
                      </w:r>
                      <w:r>
                        <w:rPr>
                          <w:rFonts w:ascii="Verdana" w:hAnsi="Verdana"/>
                          <w:b/>
                          <w:color w:val="A20066"/>
                          <w:sz w:val="16"/>
                          <w:szCs w:val="16"/>
                        </w:rPr>
                        <w:t>E</w:t>
                      </w:r>
                      <w:r w:rsidRPr="00816033">
                        <w:rPr>
                          <w:rFonts w:ascii="Verdana" w:hAnsi="Verdana"/>
                          <w:color w:val="A20066"/>
                          <w:sz w:val="16"/>
                          <w:szCs w:val="16"/>
                        </w:rPr>
                        <w:t xml:space="preserve"> </w:t>
                      </w:r>
                      <w:hyperlink r:id="rId4" w:history="1">
                        <w:r w:rsidRPr="00164528">
                          <w:rPr>
                            <w:rFonts w:ascii="Verdana" w:hAnsi="Verdana"/>
                            <w:sz w:val="16"/>
                            <w:szCs w:val="16"/>
                          </w:rPr>
                          <w:t>harrison.enquiries@vt.uniting.org</w:t>
                        </w:r>
                      </w:hyperlink>
                    </w:p>
                    <w:p w:rsidR="00654BAB" w:rsidRPr="00816033" w:rsidRDefault="00654BAB" w:rsidP="00654BAB">
                      <w:pPr>
                        <w:tabs>
                          <w:tab w:val="left" w:pos="2694"/>
                        </w:tabs>
                        <w:rPr>
                          <w:rFonts w:ascii="Verdana" w:hAnsi="Verdana"/>
                          <w:color w:val="A20066"/>
                          <w:sz w:val="16"/>
                          <w:szCs w:val="16"/>
                        </w:rPr>
                      </w:pPr>
                      <w:r>
                        <w:rPr>
                          <w:rFonts w:ascii="Verdana" w:hAnsi="Verdana"/>
                          <w:color w:val="A20066"/>
                          <w:sz w:val="16"/>
                          <w:szCs w:val="16"/>
                        </w:rPr>
                        <w:t>Mount Waverley 3149</w:t>
                      </w:r>
                      <w:r w:rsidRPr="00816033">
                        <w:rPr>
                          <w:rFonts w:ascii="Verdana" w:hAnsi="Verdana"/>
                          <w:color w:val="A20066"/>
                          <w:sz w:val="16"/>
                          <w:szCs w:val="16"/>
                        </w:rPr>
                        <w:tab/>
                      </w:r>
                      <w:r w:rsidRPr="00146754">
                        <w:rPr>
                          <w:rFonts w:ascii="Verdana" w:hAnsi="Verdana"/>
                          <w:b/>
                          <w:color w:val="A20066"/>
                          <w:sz w:val="16"/>
                          <w:szCs w:val="16"/>
                        </w:rPr>
                        <w:t>unitingharrison.</w:t>
                      </w:r>
                      <w:r w:rsidRPr="00816033">
                        <w:rPr>
                          <w:rFonts w:ascii="Verdana" w:hAnsi="Verdana"/>
                          <w:b/>
                          <w:color w:val="A20066"/>
                          <w:sz w:val="16"/>
                          <w:szCs w:val="16"/>
                        </w:rPr>
                        <w:t>org</w:t>
                      </w:r>
                      <w:r>
                        <w:rPr>
                          <w:rFonts w:ascii="Verdana" w:hAnsi="Verdana"/>
                          <w:b/>
                          <w:color w:val="A20066"/>
                          <w:sz w:val="16"/>
                          <w:szCs w:val="16"/>
                        </w:rPr>
                        <w:t>.au</w:t>
                      </w:r>
                    </w:p>
                  </w:txbxContent>
                </v:textbox>
              </v:shape>
            </v:group>
          </w:pict>
        </mc:Fallback>
      </mc:AlternateContent>
    </w:r>
  </w:p>
  <w:p w:rsidR="00654BAB" w:rsidRDefault="00654BAB" w:rsidP="00654BAB">
    <w:pPr>
      <w:pStyle w:val="Header"/>
      <w:tabs>
        <w:tab w:val="clear" w:pos="4153"/>
      </w:tabs>
      <w:spacing w:line="276" w:lineRule="auto"/>
      <w:rPr>
        <w:rFonts w:ascii="Verdana" w:hAnsi="Verdana" w:cs="Arial"/>
        <w:sz w:val="28"/>
        <w:szCs w:val="28"/>
      </w:rPr>
    </w:pPr>
    <w:r>
      <w:rPr>
        <w:rFonts w:cs="Arial"/>
        <w:sz w:val="28"/>
        <w:szCs w:val="28"/>
      </w:rPr>
      <w:br/>
    </w:r>
    <w:r>
      <w:rPr>
        <w:rFonts w:cs="Arial"/>
        <w:sz w:val="28"/>
        <w:szCs w:val="28"/>
      </w:rPr>
      <w:br/>
    </w:r>
    <w:r w:rsidR="00947917" w:rsidRPr="00654BAB">
      <w:rPr>
        <w:rFonts w:ascii="Verdana" w:hAnsi="Verdana" w:cs="Arial"/>
        <w:sz w:val="28"/>
        <w:szCs w:val="28"/>
      </w:rPr>
      <w:t>CEEP</w:t>
    </w:r>
  </w:p>
  <w:p w:rsidR="00074592" w:rsidRPr="00654BAB" w:rsidRDefault="00947917" w:rsidP="00654BAB">
    <w:pPr>
      <w:pStyle w:val="Header"/>
      <w:tabs>
        <w:tab w:val="clear" w:pos="4153"/>
      </w:tabs>
      <w:spacing w:line="276" w:lineRule="auto"/>
      <w:rPr>
        <w:rFonts w:ascii="Verdana" w:hAnsi="Verdana" w:cs="Arial"/>
        <w:sz w:val="28"/>
        <w:szCs w:val="28"/>
      </w:rPr>
    </w:pPr>
    <w:r w:rsidRPr="00654BAB">
      <w:rPr>
        <w:rFonts w:ascii="Verdana" w:hAnsi="Verdana" w:cs="Arial"/>
        <w:sz w:val="28"/>
        <w:szCs w:val="28"/>
      </w:rPr>
      <w:t>Frequently Asked Questions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3C0" w:rsidRPr="00B733C0" w:rsidRDefault="00B733C0" w:rsidP="00B733C0">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C68ED"/>
    <w:multiLevelType w:val="hybridMultilevel"/>
    <w:tmpl w:val="34F03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3E63FA"/>
    <w:multiLevelType w:val="hybridMultilevel"/>
    <w:tmpl w:val="8F2AA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XnS9SZjAHuK2HfTC3HZuaShQ6lbrBWF2iMLvg5reC3X3YcIk/y30e37pt5pZjBqtdjmepl8bv/sfTZmY3GcvWw==" w:salt="W18KeHBBWTP8bqejE2d3Y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5E"/>
    <w:rsid w:val="0003147C"/>
    <w:rsid w:val="00031E97"/>
    <w:rsid w:val="00041593"/>
    <w:rsid w:val="00074592"/>
    <w:rsid w:val="0009737A"/>
    <w:rsid w:val="000C43A1"/>
    <w:rsid w:val="000E4B02"/>
    <w:rsid w:val="00121C8B"/>
    <w:rsid w:val="0013751C"/>
    <w:rsid w:val="00145842"/>
    <w:rsid w:val="0017012A"/>
    <w:rsid w:val="00176F35"/>
    <w:rsid w:val="00180A75"/>
    <w:rsid w:val="001B1D8F"/>
    <w:rsid w:val="001C07ED"/>
    <w:rsid w:val="001C5F4D"/>
    <w:rsid w:val="001D1D3D"/>
    <w:rsid w:val="00225766"/>
    <w:rsid w:val="00226439"/>
    <w:rsid w:val="00257313"/>
    <w:rsid w:val="00273540"/>
    <w:rsid w:val="00282EF4"/>
    <w:rsid w:val="002912FB"/>
    <w:rsid w:val="002949F9"/>
    <w:rsid w:val="00296FE2"/>
    <w:rsid w:val="002B0F36"/>
    <w:rsid w:val="002B1047"/>
    <w:rsid w:val="002D5BF5"/>
    <w:rsid w:val="002D7C09"/>
    <w:rsid w:val="002F188F"/>
    <w:rsid w:val="002F60E1"/>
    <w:rsid w:val="003040A0"/>
    <w:rsid w:val="00321D8C"/>
    <w:rsid w:val="00326454"/>
    <w:rsid w:val="003501C2"/>
    <w:rsid w:val="003563AD"/>
    <w:rsid w:val="00356ABC"/>
    <w:rsid w:val="00393B29"/>
    <w:rsid w:val="003A792B"/>
    <w:rsid w:val="003C028E"/>
    <w:rsid w:val="003C723F"/>
    <w:rsid w:val="003D6480"/>
    <w:rsid w:val="003E7941"/>
    <w:rsid w:val="0043249A"/>
    <w:rsid w:val="00437697"/>
    <w:rsid w:val="00446803"/>
    <w:rsid w:val="00460F5D"/>
    <w:rsid w:val="00461FD2"/>
    <w:rsid w:val="0048128F"/>
    <w:rsid w:val="004822A7"/>
    <w:rsid w:val="00495476"/>
    <w:rsid w:val="004A21AE"/>
    <w:rsid w:val="004A4E86"/>
    <w:rsid w:val="004B1D3F"/>
    <w:rsid w:val="004C4AEE"/>
    <w:rsid w:val="004D0485"/>
    <w:rsid w:val="004D688E"/>
    <w:rsid w:val="004E48E5"/>
    <w:rsid w:val="004F236B"/>
    <w:rsid w:val="00513186"/>
    <w:rsid w:val="0055074D"/>
    <w:rsid w:val="00594601"/>
    <w:rsid w:val="005968BD"/>
    <w:rsid w:val="005B76DB"/>
    <w:rsid w:val="005D60EF"/>
    <w:rsid w:val="005D6198"/>
    <w:rsid w:val="00604FEC"/>
    <w:rsid w:val="00605999"/>
    <w:rsid w:val="0061511F"/>
    <w:rsid w:val="00626FA3"/>
    <w:rsid w:val="00634402"/>
    <w:rsid w:val="00643D15"/>
    <w:rsid w:val="00654BAB"/>
    <w:rsid w:val="00663ECF"/>
    <w:rsid w:val="006643BD"/>
    <w:rsid w:val="00673D91"/>
    <w:rsid w:val="0068305E"/>
    <w:rsid w:val="006C1222"/>
    <w:rsid w:val="00722DAA"/>
    <w:rsid w:val="00723EE9"/>
    <w:rsid w:val="0076701C"/>
    <w:rsid w:val="007729E9"/>
    <w:rsid w:val="00784A63"/>
    <w:rsid w:val="007B0149"/>
    <w:rsid w:val="007B0CB1"/>
    <w:rsid w:val="007B4256"/>
    <w:rsid w:val="007C1018"/>
    <w:rsid w:val="007C5291"/>
    <w:rsid w:val="00801B4F"/>
    <w:rsid w:val="008148C4"/>
    <w:rsid w:val="00834181"/>
    <w:rsid w:val="00875D98"/>
    <w:rsid w:val="008C1687"/>
    <w:rsid w:val="008D4027"/>
    <w:rsid w:val="009257F0"/>
    <w:rsid w:val="00947917"/>
    <w:rsid w:val="0095159B"/>
    <w:rsid w:val="0096319A"/>
    <w:rsid w:val="009979D7"/>
    <w:rsid w:val="009D7C25"/>
    <w:rsid w:val="009F04EA"/>
    <w:rsid w:val="00A0704A"/>
    <w:rsid w:val="00A11A08"/>
    <w:rsid w:val="00A12C18"/>
    <w:rsid w:val="00A32883"/>
    <w:rsid w:val="00A627D0"/>
    <w:rsid w:val="00A72EFC"/>
    <w:rsid w:val="00A80FFA"/>
    <w:rsid w:val="00A9457D"/>
    <w:rsid w:val="00AA1B52"/>
    <w:rsid w:val="00AA5629"/>
    <w:rsid w:val="00AB4EFA"/>
    <w:rsid w:val="00AB4F8D"/>
    <w:rsid w:val="00AE1654"/>
    <w:rsid w:val="00B175D3"/>
    <w:rsid w:val="00B55CA4"/>
    <w:rsid w:val="00B62060"/>
    <w:rsid w:val="00B733C0"/>
    <w:rsid w:val="00B870A7"/>
    <w:rsid w:val="00BC1127"/>
    <w:rsid w:val="00BC7A62"/>
    <w:rsid w:val="00BD0264"/>
    <w:rsid w:val="00C16482"/>
    <w:rsid w:val="00C22960"/>
    <w:rsid w:val="00C520CB"/>
    <w:rsid w:val="00C66E36"/>
    <w:rsid w:val="00C75140"/>
    <w:rsid w:val="00C8191E"/>
    <w:rsid w:val="00CA20FB"/>
    <w:rsid w:val="00CB3EC9"/>
    <w:rsid w:val="00CD75A2"/>
    <w:rsid w:val="00CF3635"/>
    <w:rsid w:val="00D0064B"/>
    <w:rsid w:val="00D074C8"/>
    <w:rsid w:val="00D07DB0"/>
    <w:rsid w:val="00D342B9"/>
    <w:rsid w:val="00D34E21"/>
    <w:rsid w:val="00D5459E"/>
    <w:rsid w:val="00D74448"/>
    <w:rsid w:val="00D77EB6"/>
    <w:rsid w:val="00DA5D4D"/>
    <w:rsid w:val="00DC1EFD"/>
    <w:rsid w:val="00DC2414"/>
    <w:rsid w:val="00E27554"/>
    <w:rsid w:val="00E425D8"/>
    <w:rsid w:val="00E64840"/>
    <w:rsid w:val="00EA324B"/>
    <w:rsid w:val="00F4361E"/>
    <w:rsid w:val="00F734D2"/>
    <w:rsid w:val="00F80EB1"/>
    <w:rsid w:val="00FB3083"/>
    <w:rsid w:val="00FC2E7D"/>
    <w:rsid w:val="00FD38F1"/>
    <w:rsid w:val="00FE7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85C5F6"/>
  <w15:docId w15:val="{7AF0043D-0803-45A2-8C15-94478338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E97"/>
    <w:pPr>
      <w:jc w:val="both"/>
    </w:pPr>
    <w:rPr>
      <w:rFonts w:ascii="Arial" w:hAnsi="Arial"/>
      <w:sz w:val="24"/>
      <w:szCs w:val="24"/>
    </w:rPr>
  </w:style>
  <w:style w:type="paragraph" w:styleId="Heading1">
    <w:name w:val="heading 1"/>
    <w:basedOn w:val="Normal"/>
    <w:next w:val="Normal"/>
    <w:link w:val="Heading1Char"/>
    <w:qFormat/>
    <w:rsid w:val="00176F35"/>
    <w:pPr>
      <w:spacing w:before="360" w:after="120"/>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305E"/>
    <w:pPr>
      <w:tabs>
        <w:tab w:val="center" w:pos="4153"/>
        <w:tab w:val="right" w:pos="8306"/>
      </w:tabs>
    </w:pPr>
  </w:style>
  <w:style w:type="paragraph" w:styleId="Footer">
    <w:name w:val="footer"/>
    <w:basedOn w:val="Normal"/>
    <w:rsid w:val="0068305E"/>
    <w:pPr>
      <w:tabs>
        <w:tab w:val="center" w:pos="4153"/>
        <w:tab w:val="right" w:pos="8306"/>
      </w:tabs>
    </w:pPr>
  </w:style>
  <w:style w:type="table" w:styleId="TableGrid">
    <w:name w:val="Table Grid"/>
    <w:basedOn w:val="TableNormal"/>
    <w:rsid w:val="00683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C5291"/>
  </w:style>
  <w:style w:type="character" w:styleId="Hyperlink">
    <w:name w:val="Hyperlink"/>
    <w:basedOn w:val="DefaultParagraphFont"/>
    <w:uiPriority w:val="99"/>
    <w:rsid w:val="00041593"/>
    <w:rPr>
      <w:color w:val="0000FF"/>
      <w:u w:val="single"/>
    </w:rPr>
  </w:style>
  <w:style w:type="paragraph" w:styleId="BalloonText">
    <w:name w:val="Balloon Text"/>
    <w:basedOn w:val="Normal"/>
    <w:semiHidden/>
    <w:rsid w:val="00FC2E7D"/>
    <w:rPr>
      <w:rFonts w:ascii="Tahoma" w:hAnsi="Tahoma" w:cs="Tahoma"/>
      <w:sz w:val="16"/>
      <w:szCs w:val="16"/>
    </w:rPr>
  </w:style>
  <w:style w:type="paragraph" w:styleId="ListParagraph">
    <w:name w:val="List Paragraph"/>
    <w:basedOn w:val="Normal"/>
    <w:uiPriority w:val="34"/>
    <w:qFormat/>
    <w:rsid w:val="00947917"/>
    <w:pPr>
      <w:ind w:left="720"/>
      <w:contextualSpacing/>
      <w:jc w:val="left"/>
    </w:pPr>
    <w:rPr>
      <w:rFonts w:ascii="Verdana" w:hAnsi="Verdana"/>
      <w:sz w:val="20"/>
      <w:szCs w:val="20"/>
      <w:lang w:eastAsia="en-US"/>
    </w:rPr>
  </w:style>
  <w:style w:type="character" w:customStyle="1" w:styleId="Heading1Char">
    <w:name w:val="Heading 1 Char"/>
    <w:basedOn w:val="DefaultParagraphFont"/>
    <w:link w:val="Heading1"/>
    <w:rsid w:val="00176F35"/>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harrison.ceep@vt.uniting.org" TargetMode="External"/><Relationship Id="rId4" Type="http://schemas.openxmlformats.org/officeDocument/2006/relationships/webSettings" Target="webSettings.xml"/><Relationship Id="rId9" Type="http://schemas.openxmlformats.org/officeDocument/2006/relationships/hyperlink" Target="mailto:harrison.ceep@vt.uniting.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harrison.enquiries@vt.uniting.org" TargetMode="External"/><Relationship Id="rId1" Type="http://schemas.openxmlformats.org/officeDocument/2006/relationships/image" Target="media/image1.png"/><Relationship Id="rId4" Type="http://schemas.openxmlformats.org/officeDocument/2006/relationships/hyperlink" Target="mailto:harrison.enquiries@vt.uni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24CF6135.dotm</Template>
  <TotalTime>0</TotalTime>
  <Pages>3</Pages>
  <Words>846</Words>
  <Characters>4586</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UnitingCare Harrison Community Services</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ian.aston</dc:creator>
  <cp:keywords/>
  <dc:description/>
  <cp:lastModifiedBy>Rondinne Hills</cp:lastModifiedBy>
  <cp:revision>3</cp:revision>
  <cp:lastPrinted>2009-03-23T04:35:00Z</cp:lastPrinted>
  <dcterms:created xsi:type="dcterms:W3CDTF">2020-06-10T07:30:00Z</dcterms:created>
  <dcterms:modified xsi:type="dcterms:W3CDTF">2020-06-10T07:30:00Z</dcterms:modified>
</cp:coreProperties>
</file>